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C3155" w14:textId="77777777" w:rsidR="007E5CEF" w:rsidRPr="00F966B9" w:rsidRDefault="0049507E" w:rsidP="008B6DCC">
      <w:pPr>
        <w:pStyle w:val="AS-H1a"/>
      </w:pPr>
      <w:r w:rsidRPr="00F966B9">
        <w:drawing>
          <wp:anchor distT="0" distB="0" distL="114300" distR="114300" simplePos="0" relativeHeight="251661312" behindDoc="0" locked="1" layoutInCell="0" allowOverlap="0" wp14:anchorId="2F3BE370" wp14:editId="2790FC4E">
            <wp:simplePos x="0" y="0"/>
            <wp:positionH relativeFrom="margin">
              <wp:align>center</wp:align>
            </wp:positionH>
            <wp:positionV relativeFrom="page">
              <wp:align>top</wp:align>
            </wp:positionV>
            <wp:extent cx="7560000" cy="2995200"/>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N Annotated Statute - Template - Header Block.JPG"/>
                    <pic:cNvPicPr/>
                  </pic:nvPicPr>
                  <pic:blipFill>
                    <a:blip r:embed="rId8">
                      <a:extLst>
                        <a:ext uri="{28A0092B-C50C-407E-A947-70E740481C1C}">
                          <a14:useLocalDpi xmlns:a14="http://schemas.microsoft.com/office/drawing/2010/main" val="0"/>
                        </a:ext>
                      </a:extLst>
                    </a:blip>
                    <a:stretch>
                      <a:fillRect/>
                    </a:stretch>
                  </pic:blipFill>
                  <pic:spPr>
                    <a:xfrm>
                      <a:off x="0" y="0"/>
                      <a:ext cx="7560000" cy="2995200"/>
                    </a:xfrm>
                    <a:prstGeom prst="rect">
                      <a:avLst/>
                    </a:prstGeom>
                  </pic:spPr>
                </pic:pic>
              </a:graphicData>
            </a:graphic>
            <wp14:sizeRelH relativeFrom="margin">
              <wp14:pctWidth>0</wp14:pctWidth>
            </wp14:sizeRelH>
            <wp14:sizeRelV relativeFrom="margin">
              <wp14:pctHeight>0</wp14:pctHeight>
            </wp14:sizeRelV>
          </wp:anchor>
        </w:drawing>
      </w:r>
    </w:p>
    <w:p w14:paraId="64CD8715" w14:textId="2F17CB1B" w:rsidR="003B7CDF" w:rsidRPr="00F966B9" w:rsidRDefault="003B7CDF" w:rsidP="008B6DCC">
      <w:pPr>
        <w:pStyle w:val="AS-H1a"/>
        <w:rPr>
          <w:position w:val="4"/>
          <w:sz w:val="20"/>
          <w:szCs w:val="20"/>
        </w:rPr>
      </w:pPr>
      <w:r w:rsidRPr="00F966B9">
        <w:t xml:space="preserve">Appropriation Act </w:t>
      </w:r>
      <w:r w:rsidR="00841ECF">
        <w:t>1</w:t>
      </w:r>
      <w:r w:rsidRPr="00F966B9">
        <w:t xml:space="preserve"> of 20</w:t>
      </w:r>
      <w:r w:rsidR="00112D64">
        <w:t>2</w:t>
      </w:r>
      <w:r w:rsidR="00841ECF">
        <w:t>3</w:t>
      </w:r>
    </w:p>
    <w:p w14:paraId="3BC41E8D" w14:textId="4C8AF0A1" w:rsidR="003B7CDF" w:rsidRPr="00F966B9" w:rsidRDefault="003B7CDF" w:rsidP="008B6DCC">
      <w:pPr>
        <w:pStyle w:val="AS-P-Amend"/>
      </w:pPr>
      <w:r w:rsidRPr="00F966B9">
        <w:t>(</w:t>
      </w:r>
      <w:hyperlink r:id="rId9" w:history="1">
        <w:r w:rsidR="00841ECF" w:rsidRPr="00841ECF">
          <w:rPr>
            <w:rStyle w:val="Hyperlink"/>
            <w:lang w:val="en-ZA"/>
          </w:rPr>
          <w:t xml:space="preserve">GG </w:t>
        </w:r>
        <w:r w:rsidR="00543128" w:rsidRPr="00841ECF">
          <w:rPr>
            <w:rStyle w:val="Hyperlink"/>
            <w:lang w:val="en-ZA"/>
          </w:rPr>
          <w:t>8</w:t>
        </w:r>
        <w:r w:rsidR="00841ECF" w:rsidRPr="00841ECF">
          <w:rPr>
            <w:rStyle w:val="Hyperlink"/>
            <w:lang w:val="en-ZA"/>
          </w:rPr>
          <w:t>08</w:t>
        </w:r>
        <w:r w:rsidR="00841ECF" w:rsidRPr="00841ECF">
          <w:rPr>
            <w:rStyle w:val="Hyperlink"/>
          </w:rPr>
          <w:t>4</w:t>
        </w:r>
      </w:hyperlink>
      <w:r w:rsidRPr="00F966B9">
        <w:t>)</w:t>
      </w:r>
    </w:p>
    <w:p w14:paraId="21EE52A1" w14:textId="52649F3E" w:rsidR="00806B3D" w:rsidRDefault="003B7CDF" w:rsidP="008B6DCC">
      <w:pPr>
        <w:pStyle w:val="AS-P-Amend"/>
      </w:pPr>
      <w:r w:rsidRPr="00F966B9">
        <w:t xml:space="preserve">came into force on date of publication: </w:t>
      </w:r>
      <w:r w:rsidR="00CC750C">
        <w:t>1</w:t>
      </w:r>
      <w:r w:rsidR="00841ECF">
        <w:t>0</w:t>
      </w:r>
      <w:r w:rsidRPr="00F966B9">
        <w:t xml:space="preserve"> </w:t>
      </w:r>
      <w:r w:rsidR="00841ECF">
        <w:t xml:space="preserve">May </w:t>
      </w:r>
      <w:r w:rsidRPr="00F966B9">
        <w:t>20</w:t>
      </w:r>
      <w:r w:rsidR="00D84E57">
        <w:t>2</w:t>
      </w:r>
      <w:r w:rsidR="00841ECF">
        <w:t>3</w:t>
      </w:r>
    </w:p>
    <w:p w14:paraId="5AD85ECE" w14:textId="77777777" w:rsidR="006659A2" w:rsidRDefault="006659A2" w:rsidP="006659A2">
      <w:pPr>
        <w:pStyle w:val="AS-H1b"/>
      </w:pPr>
    </w:p>
    <w:p w14:paraId="39B9E160" w14:textId="77777777" w:rsidR="006659A2" w:rsidRDefault="006659A2" w:rsidP="006659A2">
      <w:pPr>
        <w:pStyle w:val="AS-H1b"/>
        <w:rPr>
          <w:rStyle w:val="AS-P-AmendChar"/>
          <w:rFonts w:eastAsiaTheme="minorHAnsi"/>
          <w:b/>
        </w:rPr>
      </w:pPr>
      <w:r>
        <w:rPr>
          <w:color w:val="00B050"/>
        </w:rPr>
        <w:t>as amended by</w:t>
      </w:r>
    </w:p>
    <w:p w14:paraId="2B07DFDE" w14:textId="77777777" w:rsidR="006659A2" w:rsidRDefault="006659A2" w:rsidP="006659A2">
      <w:pPr>
        <w:pStyle w:val="AS-H1b"/>
      </w:pPr>
    </w:p>
    <w:p w14:paraId="6823FFC5" w14:textId="15974449" w:rsidR="006659A2" w:rsidRPr="00822F8D" w:rsidRDefault="006659A2" w:rsidP="006659A2">
      <w:pPr>
        <w:pStyle w:val="AS-H1b"/>
        <w:rPr>
          <w:rStyle w:val="AS-P-AmendChar"/>
          <w:rFonts w:eastAsiaTheme="minorHAnsi"/>
          <w:b/>
        </w:rPr>
      </w:pPr>
      <w:r>
        <w:t xml:space="preserve">Appropriation Amendment Act </w:t>
      </w:r>
      <w:r>
        <w:t>16</w:t>
      </w:r>
      <w:r w:rsidRPr="00822F8D">
        <w:t xml:space="preserve"> of 202</w:t>
      </w:r>
      <w:r>
        <w:t>3</w:t>
      </w:r>
      <w:r w:rsidRPr="00822F8D">
        <w:t xml:space="preserve"> </w:t>
      </w:r>
      <w:r w:rsidRPr="00822F8D">
        <w:rPr>
          <w:rStyle w:val="AS-P-AmendChar"/>
          <w:rFonts w:eastAsiaTheme="minorHAnsi"/>
          <w:b/>
        </w:rPr>
        <w:t>(</w:t>
      </w:r>
      <w:hyperlink r:id="rId10" w:history="1">
        <w:r w:rsidRPr="00767693">
          <w:rPr>
            <w:rStyle w:val="Hyperlink"/>
          </w:rPr>
          <w:t xml:space="preserve">GG </w:t>
        </w:r>
        <w:r>
          <w:rPr>
            <w:rStyle w:val="Hyperlink"/>
          </w:rPr>
          <w:t>8275</w:t>
        </w:r>
      </w:hyperlink>
      <w:r w:rsidRPr="00822F8D">
        <w:rPr>
          <w:rStyle w:val="AS-P-AmendChar"/>
          <w:rFonts w:eastAsiaTheme="minorHAnsi"/>
          <w:b/>
        </w:rPr>
        <w:t>)</w:t>
      </w:r>
    </w:p>
    <w:p w14:paraId="793E01CF" w14:textId="609DA2A2" w:rsidR="006659A2" w:rsidRDefault="006659A2" w:rsidP="006659A2">
      <w:pPr>
        <w:pStyle w:val="AS-P-Amend"/>
      </w:pPr>
      <w:r w:rsidRPr="00822F8D">
        <w:t xml:space="preserve">came into force on date of publication: </w:t>
      </w:r>
      <w:r>
        <w:t>1</w:t>
      </w:r>
      <w:r>
        <w:t>5</w:t>
      </w:r>
      <w:r>
        <w:t xml:space="preserve"> December 202</w:t>
      </w:r>
      <w:r>
        <w:t>3</w:t>
      </w:r>
    </w:p>
    <w:p w14:paraId="4F49F029" w14:textId="77777777" w:rsidR="003B7CDF" w:rsidRPr="00F966B9" w:rsidRDefault="003B7CDF" w:rsidP="008B6DCC">
      <w:pPr>
        <w:pStyle w:val="AS-H1a"/>
        <w:pBdr>
          <w:between w:val="single" w:sz="4" w:space="1" w:color="auto"/>
        </w:pBdr>
      </w:pPr>
    </w:p>
    <w:p w14:paraId="628F2E5B" w14:textId="77777777" w:rsidR="003B7CDF" w:rsidRPr="00F966B9" w:rsidRDefault="003B7CDF" w:rsidP="008B6DCC">
      <w:pPr>
        <w:pStyle w:val="AS-H1a"/>
        <w:pBdr>
          <w:between w:val="single" w:sz="4" w:space="1" w:color="auto"/>
        </w:pBdr>
      </w:pPr>
    </w:p>
    <w:p w14:paraId="29F2549E" w14:textId="1B68B7EE" w:rsidR="003B7CDF" w:rsidRPr="00F966B9" w:rsidRDefault="003B7CDF" w:rsidP="008B6DCC">
      <w:pPr>
        <w:pStyle w:val="AS-H1a"/>
      </w:pPr>
      <w:r w:rsidRPr="00F966B9">
        <w:t>ACT</w:t>
      </w:r>
    </w:p>
    <w:p w14:paraId="50A4F907" w14:textId="77777777" w:rsidR="003B7CDF" w:rsidRPr="00F966B9" w:rsidRDefault="003B7CDF" w:rsidP="008B6DCC"/>
    <w:p w14:paraId="68475BF2" w14:textId="0688E0F3" w:rsidR="00F87466" w:rsidRPr="009920FC" w:rsidRDefault="00EA6350" w:rsidP="008B6DCC">
      <w:pPr>
        <w:pStyle w:val="AS-P0"/>
        <w:rPr>
          <w:b/>
          <w:bCs/>
        </w:rPr>
      </w:pPr>
      <w:r w:rsidRPr="009920FC">
        <w:rPr>
          <w:b/>
          <w:bCs/>
        </w:rPr>
        <w:t xml:space="preserve">To </w:t>
      </w:r>
      <w:r w:rsidR="009920FC" w:rsidRPr="009920FC">
        <w:rPr>
          <w:b/>
          <w:bCs/>
        </w:rPr>
        <w:t>appropriate amounts of money to meet the financial requirements of the State during the financial year ending 31 March 202</w:t>
      </w:r>
      <w:r w:rsidR="00841ECF">
        <w:rPr>
          <w:b/>
          <w:bCs/>
        </w:rPr>
        <w:t>4</w:t>
      </w:r>
      <w:r w:rsidR="009920FC" w:rsidRPr="009920FC">
        <w:rPr>
          <w:b/>
          <w:bCs/>
        </w:rPr>
        <w:t>.</w:t>
      </w:r>
    </w:p>
    <w:p w14:paraId="6A84CFB3" w14:textId="77777777" w:rsidR="00EA6350" w:rsidRPr="00F966B9" w:rsidRDefault="00EA6350" w:rsidP="008B6DCC">
      <w:pPr>
        <w:pStyle w:val="AS-P0"/>
        <w:rPr>
          <w:b/>
          <w:sz w:val="23"/>
        </w:rPr>
      </w:pPr>
    </w:p>
    <w:p w14:paraId="149F3FDD" w14:textId="3CDECC4A" w:rsidR="00F87466" w:rsidRPr="00F966B9" w:rsidRDefault="00F87466" w:rsidP="008B6DCC">
      <w:pPr>
        <w:pStyle w:val="AS-P0"/>
        <w:jc w:val="center"/>
        <w:rPr>
          <w:i/>
        </w:rPr>
      </w:pPr>
      <w:r w:rsidRPr="00F966B9">
        <w:rPr>
          <w:i/>
        </w:rPr>
        <w:t xml:space="preserve">(Signed by the President on </w:t>
      </w:r>
      <w:r w:rsidR="00841ECF">
        <w:rPr>
          <w:i/>
        </w:rPr>
        <w:t>2</w:t>
      </w:r>
      <w:r w:rsidRPr="00F966B9">
        <w:rPr>
          <w:i/>
        </w:rPr>
        <w:t xml:space="preserve"> </w:t>
      </w:r>
      <w:r w:rsidR="00841ECF">
        <w:rPr>
          <w:i/>
        </w:rPr>
        <w:t xml:space="preserve">May </w:t>
      </w:r>
      <w:r w:rsidRPr="00F966B9">
        <w:rPr>
          <w:i/>
        </w:rPr>
        <w:t>20</w:t>
      </w:r>
      <w:r w:rsidR="009C2DEA">
        <w:rPr>
          <w:i/>
        </w:rPr>
        <w:t>2</w:t>
      </w:r>
      <w:r w:rsidR="00841ECF">
        <w:rPr>
          <w:i/>
        </w:rPr>
        <w:t>3</w:t>
      </w:r>
      <w:r w:rsidRPr="00F966B9">
        <w:rPr>
          <w:i/>
        </w:rPr>
        <w:t>)</w:t>
      </w:r>
    </w:p>
    <w:p w14:paraId="520B97D5" w14:textId="77777777" w:rsidR="003B7CDF" w:rsidRPr="00F966B9" w:rsidRDefault="003B7CDF" w:rsidP="008B6DCC">
      <w:pPr>
        <w:pStyle w:val="AS-H1a"/>
        <w:pBdr>
          <w:between w:val="single" w:sz="4" w:space="1" w:color="auto"/>
        </w:pBdr>
      </w:pPr>
    </w:p>
    <w:p w14:paraId="21CCA637" w14:textId="77777777" w:rsidR="003B7CDF" w:rsidRPr="00F966B9" w:rsidRDefault="003B7CDF" w:rsidP="008B6DCC">
      <w:pPr>
        <w:pStyle w:val="AS-H1a"/>
        <w:pBdr>
          <w:between w:val="single" w:sz="4" w:space="1" w:color="auto"/>
        </w:pBdr>
      </w:pPr>
    </w:p>
    <w:p w14:paraId="247D4202" w14:textId="77777777" w:rsidR="00F87466" w:rsidRPr="00397239" w:rsidRDefault="00F87466" w:rsidP="008B6DCC">
      <w:pPr>
        <w:pStyle w:val="AS-P0"/>
        <w:rPr>
          <w:iCs/>
          <w:sz w:val="23"/>
        </w:rPr>
      </w:pPr>
    </w:p>
    <w:p w14:paraId="2BB65848" w14:textId="189F1CC3" w:rsidR="000B5F70" w:rsidRDefault="000B5F70" w:rsidP="008B6DCC">
      <w:pPr>
        <w:pStyle w:val="AS-P0"/>
      </w:pPr>
      <w:r w:rsidRPr="000B5F70">
        <w:t>BE IT ENACTED as passed by the Parliament, and assented to by the President, of the Republic of Namibia as follows:</w:t>
      </w:r>
    </w:p>
    <w:p w14:paraId="2B1F2521" w14:textId="77777777" w:rsidR="000B5F70" w:rsidRPr="000B5F70" w:rsidRDefault="000B5F70" w:rsidP="008B6DCC">
      <w:pPr>
        <w:pStyle w:val="AS-P0"/>
      </w:pPr>
    </w:p>
    <w:p w14:paraId="0D657E54" w14:textId="64E036FB" w:rsidR="000B5F70" w:rsidRPr="000B5F70" w:rsidRDefault="000B5F70" w:rsidP="008B6DCC">
      <w:pPr>
        <w:pStyle w:val="AS-P0"/>
        <w:rPr>
          <w:b/>
        </w:rPr>
      </w:pPr>
      <w:r w:rsidRPr="000B5F70">
        <w:rPr>
          <w:b/>
        </w:rPr>
        <w:t>Appropriation of amounts of money for financial requirements of State</w:t>
      </w:r>
    </w:p>
    <w:p w14:paraId="08AA2CC7" w14:textId="77777777" w:rsidR="000B5F70" w:rsidRPr="000B5F70" w:rsidRDefault="000B5F70" w:rsidP="008B6DCC">
      <w:pPr>
        <w:pStyle w:val="AS-P0"/>
        <w:rPr>
          <w:b/>
        </w:rPr>
      </w:pPr>
    </w:p>
    <w:p w14:paraId="20404361" w14:textId="2A85F4F9" w:rsidR="00AE429E" w:rsidRPr="000B5F70" w:rsidRDefault="000B5F70" w:rsidP="008B6DCC">
      <w:pPr>
        <w:pStyle w:val="AS-P1"/>
        <w:ind w:right="0"/>
      </w:pPr>
      <w:r w:rsidRPr="000B5F70">
        <w:rPr>
          <w:b/>
        </w:rPr>
        <w:t>1.</w:t>
      </w:r>
      <w:r w:rsidRPr="000B5F70">
        <w:t xml:space="preserve"> </w:t>
      </w:r>
      <w:r>
        <w:tab/>
      </w:r>
      <w:r w:rsidRPr="000B5F70">
        <w:t>Subject to the State Finance Act, 1991 (Act No. 31 of 1991), the amounts of money shown in the Schedule are appropriated for the financial requirements of the State during the financial year ending 31 March 202</w:t>
      </w:r>
      <w:r w:rsidR="00F729F6">
        <w:t>4</w:t>
      </w:r>
      <w:r w:rsidRPr="000B5F70">
        <w:t xml:space="preserve"> as a charge to the State Revenue Fund.</w:t>
      </w:r>
    </w:p>
    <w:p w14:paraId="24F77FCE" w14:textId="77777777" w:rsidR="00AE429E" w:rsidRPr="000B5F70" w:rsidRDefault="00AE429E" w:rsidP="008B6DCC">
      <w:pPr>
        <w:pStyle w:val="AS-P0"/>
      </w:pPr>
    </w:p>
    <w:p w14:paraId="001F5F90" w14:textId="5C6595A9" w:rsidR="00F87466" w:rsidRPr="008C0B75" w:rsidRDefault="00AE429E" w:rsidP="008B6DCC">
      <w:pPr>
        <w:pStyle w:val="AS-P0"/>
        <w:rPr>
          <w:b/>
        </w:rPr>
      </w:pPr>
      <w:r w:rsidRPr="008C0B75">
        <w:rPr>
          <w:b/>
        </w:rPr>
        <w:t>Short title</w:t>
      </w:r>
    </w:p>
    <w:p w14:paraId="30DC0E53" w14:textId="77777777" w:rsidR="00F87466" w:rsidRPr="008C0B75" w:rsidRDefault="00F87466" w:rsidP="008B6DCC">
      <w:pPr>
        <w:pStyle w:val="AS-P0"/>
      </w:pPr>
    </w:p>
    <w:p w14:paraId="051E4ACA" w14:textId="2AFFCCB0" w:rsidR="00F87466" w:rsidRPr="008C0B75" w:rsidRDefault="00F87466" w:rsidP="008B6DCC">
      <w:pPr>
        <w:pStyle w:val="AS-P1"/>
        <w:ind w:right="0"/>
      </w:pPr>
      <w:r w:rsidRPr="008C0B75">
        <w:rPr>
          <w:b/>
          <w:bCs/>
        </w:rPr>
        <w:t>2.</w:t>
      </w:r>
      <w:r w:rsidRPr="008C0B75">
        <w:rPr>
          <w:b/>
          <w:bCs/>
        </w:rPr>
        <w:tab/>
      </w:r>
      <w:r w:rsidR="00761C78" w:rsidRPr="00761C78">
        <w:t>This Act is ca</w:t>
      </w:r>
      <w:r w:rsidR="00F729F6">
        <w:t>lled the Appropriation Act, 2023</w:t>
      </w:r>
      <w:r w:rsidR="00761C78" w:rsidRPr="00761C78">
        <w:t>.</w:t>
      </w:r>
    </w:p>
    <w:p w14:paraId="5376289F" w14:textId="77777777" w:rsidR="003B7CDF" w:rsidRPr="008C0B75" w:rsidRDefault="003B7CDF" w:rsidP="008B6DCC">
      <w:pPr>
        <w:pStyle w:val="AS-P0"/>
      </w:pPr>
    </w:p>
    <w:p w14:paraId="770132FA" w14:textId="77777777" w:rsidR="003B7CDF" w:rsidRPr="00F966B9" w:rsidRDefault="003B7CDF" w:rsidP="008B6DCC">
      <w:pPr>
        <w:pStyle w:val="AS-P0"/>
      </w:pPr>
    </w:p>
    <w:p w14:paraId="040D8B26" w14:textId="77777777" w:rsidR="003B7CDF" w:rsidRPr="00F966B9" w:rsidRDefault="003B7CDF" w:rsidP="008B6DCC">
      <w:pPr>
        <w:pStyle w:val="AS-P0"/>
      </w:pPr>
    </w:p>
    <w:p w14:paraId="169FDAB1" w14:textId="77777777" w:rsidR="003B7CDF" w:rsidRPr="00F966B9" w:rsidRDefault="003B7CDF" w:rsidP="008B6DCC">
      <w:pPr>
        <w:pStyle w:val="AS-P0"/>
      </w:pPr>
    </w:p>
    <w:p w14:paraId="0D958063" w14:textId="77777777" w:rsidR="003B7CDF" w:rsidRPr="00F966B9" w:rsidRDefault="003B7CDF" w:rsidP="008B6DCC">
      <w:pPr>
        <w:pStyle w:val="AS-P0"/>
      </w:pPr>
    </w:p>
    <w:p w14:paraId="25CC7040" w14:textId="5AACCCA3" w:rsidR="00C05B9F" w:rsidRDefault="003B7CDF" w:rsidP="008B6DCC">
      <w:pPr>
        <w:pStyle w:val="AS-P0"/>
        <w:jc w:val="center"/>
        <w:rPr>
          <w:b/>
          <w:bCs/>
        </w:rPr>
      </w:pPr>
      <w:r w:rsidRPr="00F966B9">
        <w:br w:type="page"/>
      </w:r>
      <w:r w:rsidR="00C05B9F" w:rsidRPr="003B485C">
        <w:rPr>
          <w:b/>
          <w:bCs/>
        </w:rPr>
        <w:lastRenderedPageBreak/>
        <w:t>SCHE</w:t>
      </w:r>
      <w:r w:rsidR="00010E6D" w:rsidRPr="003B485C">
        <w:rPr>
          <w:b/>
          <w:bCs/>
        </w:rPr>
        <w:t>D</w:t>
      </w:r>
      <w:r w:rsidR="00C05B9F" w:rsidRPr="003B485C">
        <w:rPr>
          <w:b/>
          <w:bCs/>
        </w:rPr>
        <w:t>ULE</w:t>
      </w:r>
    </w:p>
    <w:p w14:paraId="3233647B" w14:textId="01C50EBB" w:rsidR="006659A2" w:rsidRDefault="006659A2" w:rsidP="008B6DCC">
      <w:pPr>
        <w:pStyle w:val="AS-P0"/>
        <w:jc w:val="center"/>
        <w:rPr>
          <w:b/>
          <w:bCs/>
        </w:rPr>
      </w:pPr>
    </w:p>
    <w:p w14:paraId="3056F246" w14:textId="04C07F62" w:rsidR="006659A2" w:rsidRDefault="006659A2" w:rsidP="006659A2">
      <w:pPr>
        <w:pStyle w:val="AS-P-Amend"/>
      </w:pPr>
      <w:r>
        <w:t xml:space="preserve">[Schedule substituted by Act </w:t>
      </w:r>
      <w:r>
        <w:t>16</w:t>
      </w:r>
      <w:r>
        <w:t xml:space="preserve"> of 202</w:t>
      </w:r>
      <w:r>
        <w:t>3</w:t>
      </w:r>
      <w:r>
        <w:t>]</w:t>
      </w:r>
    </w:p>
    <w:p w14:paraId="2EFB1D32" w14:textId="77777777" w:rsidR="00C05B9F" w:rsidRPr="003B485C" w:rsidRDefault="00C05B9F" w:rsidP="003B485C">
      <w:pPr>
        <w:pStyle w:val="AS-P0"/>
        <w:jc w:val="center"/>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85" w:type="dxa"/>
          <w:bottom w:w="57" w:type="dxa"/>
          <w:right w:w="85" w:type="dxa"/>
        </w:tblCellMar>
        <w:tblLook w:val="01E0" w:firstRow="1" w:lastRow="1" w:firstColumn="1" w:lastColumn="1" w:noHBand="0" w:noVBand="0"/>
      </w:tblPr>
      <w:tblGrid>
        <w:gridCol w:w="951"/>
        <w:gridCol w:w="3723"/>
        <w:gridCol w:w="1906"/>
        <w:gridCol w:w="1908"/>
      </w:tblGrid>
      <w:tr w:rsidR="00945C5A" w:rsidRPr="00010E6D" w14:paraId="0361B429" w14:textId="5C4A4685" w:rsidTr="00945C5A">
        <w:tc>
          <w:tcPr>
            <w:tcW w:w="560" w:type="pct"/>
            <w:vAlign w:val="center"/>
          </w:tcPr>
          <w:p w14:paraId="729BC7C0" w14:textId="77777777" w:rsidR="00945C5A" w:rsidRPr="00010E6D" w:rsidRDefault="00945C5A" w:rsidP="00010E6D">
            <w:pPr>
              <w:pStyle w:val="AS-P0"/>
              <w:jc w:val="center"/>
              <w:rPr>
                <w:b/>
                <w:bCs/>
              </w:rPr>
            </w:pPr>
            <w:r w:rsidRPr="00010E6D">
              <w:rPr>
                <w:b/>
                <w:bCs/>
              </w:rPr>
              <w:t>VOTE NO.</w:t>
            </w:r>
          </w:p>
        </w:tc>
        <w:tc>
          <w:tcPr>
            <w:tcW w:w="2193" w:type="pct"/>
            <w:vAlign w:val="center"/>
          </w:tcPr>
          <w:p w14:paraId="5D4B009E" w14:textId="77777777" w:rsidR="00945C5A" w:rsidRPr="00010E6D" w:rsidRDefault="00945C5A" w:rsidP="00010E6D">
            <w:pPr>
              <w:pStyle w:val="AS-P0"/>
              <w:jc w:val="center"/>
              <w:rPr>
                <w:b/>
                <w:bCs/>
              </w:rPr>
            </w:pPr>
            <w:r w:rsidRPr="00010E6D">
              <w:rPr>
                <w:b/>
                <w:bCs/>
                <w:spacing w:val="-2"/>
              </w:rPr>
              <w:t>TITLE</w:t>
            </w:r>
          </w:p>
        </w:tc>
        <w:tc>
          <w:tcPr>
            <w:tcW w:w="1123" w:type="pct"/>
            <w:vAlign w:val="center"/>
          </w:tcPr>
          <w:p w14:paraId="21638E95" w14:textId="08D33945" w:rsidR="00945C5A" w:rsidRPr="00010E6D" w:rsidRDefault="00945C5A" w:rsidP="003E6B1F">
            <w:pPr>
              <w:pStyle w:val="AS-P0"/>
              <w:jc w:val="center"/>
              <w:rPr>
                <w:b/>
                <w:bCs/>
              </w:rPr>
            </w:pPr>
            <w:r>
              <w:rPr>
                <w:b/>
                <w:bCs/>
                <w:spacing w:val="-2"/>
              </w:rPr>
              <w:t xml:space="preserve">APPROPRIATED </w:t>
            </w:r>
            <w:r w:rsidRPr="00010E6D">
              <w:rPr>
                <w:b/>
                <w:bCs/>
                <w:spacing w:val="-2"/>
              </w:rPr>
              <w:t xml:space="preserve">AMOUNTS </w:t>
            </w:r>
            <w:r w:rsidRPr="00010E6D">
              <w:rPr>
                <w:b/>
                <w:bCs/>
                <w:spacing w:val="-2"/>
              </w:rPr>
              <w:br/>
              <w:t>N$</w:t>
            </w:r>
            <w:r>
              <w:rPr>
                <w:b/>
                <w:bCs/>
                <w:spacing w:val="-2"/>
              </w:rPr>
              <w:t>’</w:t>
            </w:r>
            <w:r w:rsidRPr="00010E6D">
              <w:rPr>
                <w:b/>
                <w:bCs/>
                <w:spacing w:val="-2"/>
              </w:rPr>
              <w:t>000</w:t>
            </w:r>
          </w:p>
        </w:tc>
        <w:tc>
          <w:tcPr>
            <w:tcW w:w="1124" w:type="pct"/>
            <w:vAlign w:val="center"/>
          </w:tcPr>
          <w:p w14:paraId="288043A5" w14:textId="41508D78" w:rsidR="00945C5A" w:rsidRPr="00945C5A" w:rsidRDefault="00945C5A" w:rsidP="00945C5A">
            <w:pPr>
              <w:pStyle w:val="Pa1"/>
              <w:jc w:val="center"/>
              <w:rPr>
                <w:color w:val="221E1F"/>
                <w:sz w:val="22"/>
                <w:szCs w:val="20"/>
              </w:rPr>
            </w:pPr>
            <w:r w:rsidRPr="00945C5A">
              <w:rPr>
                <w:rStyle w:val="A7"/>
                <w:sz w:val="22"/>
              </w:rPr>
              <w:t>AMENDED AMOUNTS N$’000</w:t>
            </w:r>
          </w:p>
        </w:tc>
      </w:tr>
      <w:tr w:rsidR="00945C5A" w:rsidRPr="0021568B" w14:paraId="7D6C914E" w14:textId="5BAFD6EC" w:rsidTr="00945C5A">
        <w:trPr>
          <w:trHeight w:val="42"/>
        </w:trPr>
        <w:tc>
          <w:tcPr>
            <w:tcW w:w="560" w:type="pct"/>
          </w:tcPr>
          <w:p w14:paraId="56494E0D" w14:textId="77777777" w:rsidR="00945C5A" w:rsidRPr="0021568B" w:rsidRDefault="00945C5A" w:rsidP="00010E6D">
            <w:pPr>
              <w:pStyle w:val="AS-P0"/>
              <w:jc w:val="center"/>
            </w:pPr>
            <w:r w:rsidRPr="0021568B">
              <w:rPr>
                <w:spacing w:val="-5"/>
              </w:rPr>
              <w:t>01</w:t>
            </w:r>
          </w:p>
        </w:tc>
        <w:tc>
          <w:tcPr>
            <w:tcW w:w="2193" w:type="pct"/>
          </w:tcPr>
          <w:p w14:paraId="55443BA9" w14:textId="77777777" w:rsidR="00945C5A" w:rsidRPr="0021568B" w:rsidRDefault="00945C5A" w:rsidP="00010E6D">
            <w:pPr>
              <w:pStyle w:val="AS-P0"/>
            </w:pPr>
            <w:r w:rsidRPr="0021568B">
              <w:rPr>
                <w:spacing w:val="-2"/>
              </w:rPr>
              <w:t>President</w:t>
            </w:r>
          </w:p>
        </w:tc>
        <w:tc>
          <w:tcPr>
            <w:tcW w:w="1123" w:type="pct"/>
          </w:tcPr>
          <w:p w14:paraId="35B1B4A9" w14:textId="1439FEA9" w:rsidR="00945C5A" w:rsidRPr="00D65B2F" w:rsidRDefault="00945C5A" w:rsidP="00D65B2F">
            <w:pPr>
              <w:pStyle w:val="AS-P0"/>
              <w:jc w:val="right"/>
            </w:pPr>
            <w:r w:rsidRPr="00D65B2F">
              <w:t>956,580</w:t>
            </w:r>
          </w:p>
        </w:tc>
        <w:tc>
          <w:tcPr>
            <w:tcW w:w="1124" w:type="pct"/>
          </w:tcPr>
          <w:p w14:paraId="03D50E9A" w14:textId="4DBC62F2" w:rsidR="00945C5A" w:rsidRPr="00945C5A" w:rsidRDefault="00945C5A" w:rsidP="00945C5A">
            <w:pPr>
              <w:pStyle w:val="Pa10"/>
              <w:jc w:val="right"/>
              <w:rPr>
                <w:b/>
                <w:color w:val="221E1F"/>
                <w:sz w:val="22"/>
                <w:szCs w:val="20"/>
              </w:rPr>
            </w:pPr>
            <w:r w:rsidRPr="00945C5A">
              <w:rPr>
                <w:rStyle w:val="A7"/>
                <w:b w:val="0"/>
                <w:sz w:val="22"/>
              </w:rPr>
              <w:t xml:space="preserve">970,871 </w:t>
            </w:r>
          </w:p>
        </w:tc>
      </w:tr>
      <w:tr w:rsidR="00945C5A" w:rsidRPr="00945C5A" w14:paraId="0ECD4618" w14:textId="1F9DEEE2" w:rsidTr="00945C5A">
        <w:tc>
          <w:tcPr>
            <w:tcW w:w="560" w:type="pct"/>
          </w:tcPr>
          <w:p w14:paraId="490F5C57" w14:textId="77777777" w:rsidR="00945C5A" w:rsidRPr="0021568B" w:rsidRDefault="00945C5A" w:rsidP="00010E6D">
            <w:pPr>
              <w:pStyle w:val="AS-P0"/>
              <w:jc w:val="center"/>
            </w:pPr>
            <w:r w:rsidRPr="0021568B">
              <w:rPr>
                <w:spacing w:val="-5"/>
              </w:rPr>
              <w:t>02</w:t>
            </w:r>
          </w:p>
        </w:tc>
        <w:tc>
          <w:tcPr>
            <w:tcW w:w="2193" w:type="pct"/>
          </w:tcPr>
          <w:p w14:paraId="6D564AF2" w14:textId="77777777" w:rsidR="00945C5A" w:rsidRPr="0021568B" w:rsidRDefault="00945C5A" w:rsidP="00010E6D">
            <w:pPr>
              <w:pStyle w:val="AS-P0"/>
            </w:pPr>
            <w:r w:rsidRPr="0021568B">
              <w:t>Prime</w:t>
            </w:r>
            <w:r w:rsidRPr="0021568B">
              <w:rPr>
                <w:spacing w:val="-5"/>
              </w:rPr>
              <w:t xml:space="preserve"> </w:t>
            </w:r>
            <w:r w:rsidRPr="0021568B">
              <w:rPr>
                <w:spacing w:val="-2"/>
              </w:rPr>
              <w:t>Minister</w:t>
            </w:r>
          </w:p>
        </w:tc>
        <w:tc>
          <w:tcPr>
            <w:tcW w:w="1123" w:type="pct"/>
          </w:tcPr>
          <w:p w14:paraId="228621D9" w14:textId="300DB13E" w:rsidR="00945C5A" w:rsidRPr="00D65B2F" w:rsidRDefault="00945C5A" w:rsidP="00D65B2F">
            <w:pPr>
              <w:pStyle w:val="AS-P0"/>
              <w:jc w:val="right"/>
            </w:pPr>
            <w:r w:rsidRPr="00D65B2F">
              <w:t>478,743</w:t>
            </w:r>
          </w:p>
        </w:tc>
        <w:tc>
          <w:tcPr>
            <w:tcW w:w="1124" w:type="pct"/>
          </w:tcPr>
          <w:p w14:paraId="08E20BC7" w14:textId="3B3A0535" w:rsidR="00945C5A" w:rsidRPr="00945C5A" w:rsidRDefault="00945C5A" w:rsidP="00945C5A">
            <w:pPr>
              <w:pStyle w:val="Pa10"/>
              <w:jc w:val="right"/>
              <w:rPr>
                <w:b/>
                <w:color w:val="221E1F"/>
                <w:sz w:val="22"/>
                <w:szCs w:val="20"/>
              </w:rPr>
            </w:pPr>
            <w:r w:rsidRPr="00945C5A">
              <w:rPr>
                <w:rStyle w:val="A7"/>
                <w:b w:val="0"/>
                <w:sz w:val="22"/>
              </w:rPr>
              <w:t xml:space="preserve">1,119,743 </w:t>
            </w:r>
          </w:p>
        </w:tc>
      </w:tr>
      <w:tr w:rsidR="00945C5A" w:rsidRPr="0021568B" w14:paraId="4C6EEFB8" w14:textId="62EA8332" w:rsidTr="00945C5A">
        <w:tc>
          <w:tcPr>
            <w:tcW w:w="560" w:type="pct"/>
          </w:tcPr>
          <w:p w14:paraId="7406CC66" w14:textId="77777777" w:rsidR="00945C5A" w:rsidRPr="0021568B" w:rsidRDefault="00945C5A" w:rsidP="00010E6D">
            <w:pPr>
              <w:pStyle w:val="AS-P0"/>
              <w:jc w:val="center"/>
            </w:pPr>
            <w:r w:rsidRPr="0021568B">
              <w:rPr>
                <w:spacing w:val="-5"/>
              </w:rPr>
              <w:t>03</w:t>
            </w:r>
          </w:p>
        </w:tc>
        <w:tc>
          <w:tcPr>
            <w:tcW w:w="2193" w:type="pct"/>
          </w:tcPr>
          <w:p w14:paraId="43DC6269" w14:textId="77777777" w:rsidR="00945C5A" w:rsidRPr="0021568B" w:rsidRDefault="00945C5A" w:rsidP="00010E6D">
            <w:pPr>
              <w:pStyle w:val="AS-P0"/>
            </w:pPr>
            <w:r w:rsidRPr="0021568B">
              <w:rPr>
                <w:spacing w:val="-2"/>
              </w:rPr>
              <w:t>National</w:t>
            </w:r>
            <w:r w:rsidRPr="0021568B">
              <w:rPr>
                <w:spacing w:val="-4"/>
              </w:rPr>
              <w:t xml:space="preserve"> </w:t>
            </w:r>
            <w:r w:rsidRPr="0021568B">
              <w:rPr>
                <w:spacing w:val="-2"/>
              </w:rPr>
              <w:t>Assembly</w:t>
            </w:r>
          </w:p>
        </w:tc>
        <w:tc>
          <w:tcPr>
            <w:tcW w:w="1123" w:type="pct"/>
          </w:tcPr>
          <w:p w14:paraId="78B82BA2" w14:textId="7CD069A8" w:rsidR="00945C5A" w:rsidRPr="00D65B2F" w:rsidRDefault="00945C5A" w:rsidP="00D65B2F">
            <w:pPr>
              <w:pStyle w:val="AS-P0"/>
              <w:jc w:val="right"/>
            </w:pPr>
            <w:r w:rsidRPr="00D65B2F">
              <w:t>182,761</w:t>
            </w:r>
          </w:p>
        </w:tc>
        <w:tc>
          <w:tcPr>
            <w:tcW w:w="1124" w:type="pct"/>
          </w:tcPr>
          <w:p w14:paraId="59B7EDF4" w14:textId="6456B003" w:rsidR="00945C5A" w:rsidRPr="00D65B2F" w:rsidRDefault="00945C5A" w:rsidP="00D65B2F">
            <w:pPr>
              <w:pStyle w:val="AS-P0"/>
              <w:jc w:val="right"/>
            </w:pPr>
            <w:r w:rsidRPr="00945C5A">
              <w:t>167,761</w:t>
            </w:r>
          </w:p>
        </w:tc>
      </w:tr>
      <w:tr w:rsidR="00945C5A" w:rsidRPr="0021568B" w14:paraId="153A48BB" w14:textId="00308CDA" w:rsidTr="00945C5A">
        <w:tc>
          <w:tcPr>
            <w:tcW w:w="560" w:type="pct"/>
          </w:tcPr>
          <w:p w14:paraId="56EF4813" w14:textId="77777777" w:rsidR="00945C5A" w:rsidRPr="0021568B" w:rsidRDefault="00945C5A" w:rsidP="00010E6D">
            <w:pPr>
              <w:pStyle w:val="AS-P0"/>
              <w:jc w:val="center"/>
            </w:pPr>
            <w:r w:rsidRPr="0021568B">
              <w:rPr>
                <w:spacing w:val="-5"/>
              </w:rPr>
              <w:t>04</w:t>
            </w:r>
          </w:p>
        </w:tc>
        <w:tc>
          <w:tcPr>
            <w:tcW w:w="2193" w:type="pct"/>
          </w:tcPr>
          <w:p w14:paraId="34ACDFC3" w14:textId="0BE9D29E" w:rsidR="00945C5A" w:rsidRPr="0021568B" w:rsidRDefault="00945C5A" w:rsidP="00010E6D">
            <w:pPr>
              <w:pStyle w:val="AS-P0"/>
            </w:pPr>
            <w:r w:rsidRPr="0021568B">
              <w:t>Auditor</w:t>
            </w:r>
            <w:r>
              <w:rPr>
                <w:spacing w:val="-7"/>
              </w:rPr>
              <w:t>-</w:t>
            </w:r>
            <w:r w:rsidRPr="0021568B">
              <w:rPr>
                <w:spacing w:val="-2"/>
              </w:rPr>
              <w:t>General</w:t>
            </w:r>
          </w:p>
        </w:tc>
        <w:tc>
          <w:tcPr>
            <w:tcW w:w="1123" w:type="pct"/>
          </w:tcPr>
          <w:p w14:paraId="67111407" w14:textId="1128966A" w:rsidR="00945C5A" w:rsidRPr="00D65B2F" w:rsidRDefault="00945C5A" w:rsidP="00D65B2F">
            <w:pPr>
              <w:pStyle w:val="AS-P0"/>
              <w:jc w:val="right"/>
            </w:pPr>
            <w:r w:rsidRPr="00D65B2F">
              <w:t>119,823</w:t>
            </w:r>
          </w:p>
        </w:tc>
        <w:tc>
          <w:tcPr>
            <w:tcW w:w="1124" w:type="pct"/>
          </w:tcPr>
          <w:p w14:paraId="61982730" w14:textId="26F7387A" w:rsidR="00945C5A" w:rsidRPr="00D65B2F" w:rsidRDefault="00945C5A" w:rsidP="00D65B2F">
            <w:pPr>
              <w:pStyle w:val="AS-P0"/>
              <w:jc w:val="right"/>
            </w:pPr>
            <w:r w:rsidRPr="00945C5A">
              <w:t>120,223</w:t>
            </w:r>
          </w:p>
        </w:tc>
      </w:tr>
      <w:tr w:rsidR="00945C5A" w:rsidRPr="0021568B" w14:paraId="0598CEF8" w14:textId="25244BC9" w:rsidTr="00945C5A">
        <w:tc>
          <w:tcPr>
            <w:tcW w:w="560" w:type="pct"/>
          </w:tcPr>
          <w:p w14:paraId="7804EEE5" w14:textId="77777777" w:rsidR="00945C5A" w:rsidRPr="0021568B" w:rsidRDefault="00945C5A" w:rsidP="00010E6D">
            <w:pPr>
              <w:pStyle w:val="AS-P0"/>
              <w:jc w:val="center"/>
            </w:pPr>
            <w:r w:rsidRPr="0021568B">
              <w:rPr>
                <w:spacing w:val="-5"/>
              </w:rPr>
              <w:t>07</w:t>
            </w:r>
          </w:p>
        </w:tc>
        <w:tc>
          <w:tcPr>
            <w:tcW w:w="2193" w:type="pct"/>
          </w:tcPr>
          <w:p w14:paraId="704DB389" w14:textId="77777777" w:rsidR="00945C5A" w:rsidRPr="0021568B" w:rsidRDefault="00945C5A" w:rsidP="00010E6D">
            <w:pPr>
              <w:pStyle w:val="AS-P0"/>
            </w:pPr>
            <w:r w:rsidRPr="0021568B">
              <w:t xml:space="preserve">International Relations and </w:t>
            </w:r>
            <w:r w:rsidRPr="0021568B">
              <w:rPr>
                <w:spacing w:val="-2"/>
              </w:rPr>
              <w:t>Cooperation</w:t>
            </w:r>
          </w:p>
        </w:tc>
        <w:tc>
          <w:tcPr>
            <w:tcW w:w="1123" w:type="pct"/>
          </w:tcPr>
          <w:p w14:paraId="6FED81C8" w14:textId="0E3F8CE7" w:rsidR="00945C5A" w:rsidRPr="00D65B2F" w:rsidRDefault="00945C5A" w:rsidP="00D65B2F">
            <w:pPr>
              <w:pStyle w:val="AS-P0"/>
              <w:jc w:val="right"/>
            </w:pPr>
            <w:r w:rsidRPr="00D65B2F">
              <w:t>932,797</w:t>
            </w:r>
          </w:p>
        </w:tc>
        <w:tc>
          <w:tcPr>
            <w:tcW w:w="1124" w:type="pct"/>
          </w:tcPr>
          <w:p w14:paraId="7C7C1CBB" w14:textId="0046431C" w:rsidR="00945C5A" w:rsidRPr="00D65B2F" w:rsidRDefault="00945C5A" w:rsidP="00D65B2F">
            <w:pPr>
              <w:pStyle w:val="AS-P0"/>
              <w:jc w:val="right"/>
            </w:pPr>
            <w:r w:rsidRPr="00945C5A">
              <w:t>956,097</w:t>
            </w:r>
          </w:p>
        </w:tc>
      </w:tr>
      <w:tr w:rsidR="00945C5A" w:rsidRPr="0021568B" w14:paraId="1B255591" w14:textId="40673369" w:rsidTr="00945C5A">
        <w:tc>
          <w:tcPr>
            <w:tcW w:w="560" w:type="pct"/>
          </w:tcPr>
          <w:p w14:paraId="5248B691" w14:textId="77777777" w:rsidR="00945C5A" w:rsidRPr="0021568B" w:rsidRDefault="00945C5A" w:rsidP="00010E6D">
            <w:pPr>
              <w:pStyle w:val="AS-P0"/>
              <w:jc w:val="center"/>
            </w:pPr>
            <w:r w:rsidRPr="0021568B">
              <w:rPr>
                <w:spacing w:val="-5"/>
              </w:rPr>
              <w:t>08</w:t>
            </w:r>
          </w:p>
        </w:tc>
        <w:tc>
          <w:tcPr>
            <w:tcW w:w="2193" w:type="pct"/>
          </w:tcPr>
          <w:p w14:paraId="4A90B48A" w14:textId="77777777" w:rsidR="00945C5A" w:rsidRPr="0021568B" w:rsidRDefault="00945C5A" w:rsidP="00010E6D">
            <w:pPr>
              <w:pStyle w:val="AS-P0"/>
            </w:pPr>
            <w:r w:rsidRPr="0021568B">
              <w:rPr>
                <w:spacing w:val="-2"/>
              </w:rPr>
              <w:t>Defence</w:t>
            </w:r>
          </w:p>
        </w:tc>
        <w:tc>
          <w:tcPr>
            <w:tcW w:w="1123" w:type="pct"/>
          </w:tcPr>
          <w:p w14:paraId="2C6AE022" w14:textId="20D8F898" w:rsidR="00945C5A" w:rsidRPr="00D65B2F" w:rsidRDefault="00945C5A" w:rsidP="00D65B2F">
            <w:pPr>
              <w:pStyle w:val="AS-P0"/>
              <w:jc w:val="right"/>
            </w:pPr>
            <w:r w:rsidRPr="00D65B2F">
              <w:t>6,291,947</w:t>
            </w:r>
          </w:p>
        </w:tc>
        <w:tc>
          <w:tcPr>
            <w:tcW w:w="1124" w:type="pct"/>
          </w:tcPr>
          <w:p w14:paraId="522C1830" w14:textId="422597E1" w:rsidR="00945C5A" w:rsidRPr="00D65B2F" w:rsidRDefault="00945C5A" w:rsidP="00D65B2F">
            <w:pPr>
              <w:pStyle w:val="AS-P0"/>
              <w:jc w:val="right"/>
            </w:pPr>
            <w:r w:rsidRPr="00945C5A">
              <w:t>6,334,747</w:t>
            </w:r>
          </w:p>
        </w:tc>
      </w:tr>
      <w:tr w:rsidR="00945C5A" w:rsidRPr="0021568B" w14:paraId="6EC4124F" w14:textId="00A8C980" w:rsidTr="00945C5A">
        <w:tc>
          <w:tcPr>
            <w:tcW w:w="560" w:type="pct"/>
          </w:tcPr>
          <w:p w14:paraId="02504DA8" w14:textId="77777777" w:rsidR="00945C5A" w:rsidRPr="0021568B" w:rsidRDefault="00945C5A" w:rsidP="00010E6D">
            <w:pPr>
              <w:pStyle w:val="AS-P0"/>
              <w:jc w:val="center"/>
            </w:pPr>
            <w:r w:rsidRPr="0021568B">
              <w:rPr>
                <w:spacing w:val="-5"/>
              </w:rPr>
              <w:t>09</w:t>
            </w:r>
          </w:p>
        </w:tc>
        <w:tc>
          <w:tcPr>
            <w:tcW w:w="2193" w:type="pct"/>
          </w:tcPr>
          <w:p w14:paraId="5DBFDF6D" w14:textId="1C979609" w:rsidR="00945C5A" w:rsidRPr="0021568B" w:rsidRDefault="00945C5A" w:rsidP="00F729F6">
            <w:pPr>
              <w:pStyle w:val="AS-P0"/>
            </w:pPr>
            <w:r w:rsidRPr="0021568B">
              <w:rPr>
                <w:spacing w:val="-2"/>
              </w:rPr>
              <w:t>Finance</w:t>
            </w:r>
            <w:r>
              <w:rPr>
                <w:spacing w:val="-2"/>
              </w:rPr>
              <w:t xml:space="preserve"> and Public Enterprises</w:t>
            </w:r>
          </w:p>
        </w:tc>
        <w:tc>
          <w:tcPr>
            <w:tcW w:w="1123" w:type="pct"/>
          </w:tcPr>
          <w:p w14:paraId="24EB37B0" w14:textId="4F1BFC3F" w:rsidR="00945C5A" w:rsidRPr="00D65B2F" w:rsidRDefault="00945C5A" w:rsidP="00D65B2F">
            <w:pPr>
              <w:pStyle w:val="AS-P0"/>
              <w:jc w:val="right"/>
            </w:pPr>
            <w:r w:rsidRPr="00D65B2F">
              <w:t>5,852,596</w:t>
            </w:r>
          </w:p>
        </w:tc>
        <w:tc>
          <w:tcPr>
            <w:tcW w:w="1124" w:type="pct"/>
          </w:tcPr>
          <w:p w14:paraId="6646E1BB" w14:textId="31A4EE75" w:rsidR="00945C5A" w:rsidRPr="00D65B2F" w:rsidRDefault="00945C5A" w:rsidP="00D65B2F">
            <w:pPr>
              <w:pStyle w:val="AS-P0"/>
              <w:jc w:val="right"/>
            </w:pPr>
            <w:r w:rsidRPr="00945C5A">
              <w:t>6,720,696</w:t>
            </w:r>
          </w:p>
        </w:tc>
      </w:tr>
      <w:tr w:rsidR="00945C5A" w:rsidRPr="0021568B" w14:paraId="17AC2C14" w14:textId="484E9F8C" w:rsidTr="00945C5A">
        <w:tc>
          <w:tcPr>
            <w:tcW w:w="560" w:type="pct"/>
          </w:tcPr>
          <w:p w14:paraId="72FF4374" w14:textId="77777777" w:rsidR="00945C5A" w:rsidRPr="0021568B" w:rsidRDefault="00945C5A" w:rsidP="00010E6D">
            <w:pPr>
              <w:pStyle w:val="AS-P0"/>
              <w:jc w:val="center"/>
            </w:pPr>
            <w:r w:rsidRPr="0021568B">
              <w:rPr>
                <w:spacing w:val="-5"/>
              </w:rPr>
              <w:t>10</w:t>
            </w:r>
          </w:p>
        </w:tc>
        <w:tc>
          <w:tcPr>
            <w:tcW w:w="2193" w:type="pct"/>
          </w:tcPr>
          <w:p w14:paraId="45CBA291" w14:textId="77777777" w:rsidR="00945C5A" w:rsidRPr="0021568B" w:rsidRDefault="00945C5A" w:rsidP="00010E6D">
            <w:pPr>
              <w:pStyle w:val="AS-P0"/>
            </w:pPr>
            <w:r w:rsidRPr="0021568B">
              <w:t>Education,</w:t>
            </w:r>
            <w:r w:rsidRPr="0021568B">
              <w:rPr>
                <w:spacing w:val="-14"/>
              </w:rPr>
              <w:t xml:space="preserve"> </w:t>
            </w:r>
            <w:r w:rsidRPr="0021568B">
              <w:t>Arts</w:t>
            </w:r>
            <w:r w:rsidRPr="0021568B">
              <w:rPr>
                <w:spacing w:val="-2"/>
              </w:rPr>
              <w:t xml:space="preserve"> </w:t>
            </w:r>
            <w:r w:rsidRPr="0021568B">
              <w:t>and</w:t>
            </w:r>
            <w:r w:rsidRPr="0021568B">
              <w:rPr>
                <w:spacing w:val="-1"/>
              </w:rPr>
              <w:t xml:space="preserve"> </w:t>
            </w:r>
            <w:r w:rsidRPr="0021568B">
              <w:rPr>
                <w:spacing w:val="-2"/>
              </w:rPr>
              <w:t>Culture</w:t>
            </w:r>
          </w:p>
        </w:tc>
        <w:tc>
          <w:tcPr>
            <w:tcW w:w="1123" w:type="pct"/>
          </w:tcPr>
          <w:p w14:paraId="30285E08" w14:textId="5CA3A96D" w:rsidR="00945C5A" w:rsidRPr="00D65B2F" w:rsidRDefault="00945C5A" w:rsidP="00D65B2F">
            <w:pPr>
              <w:pStyle w:val="AS-P0"/>
              <w:jc w:val="right"/>
            </w:pPr>
            <w:r w:rsidRPr="00D65B2F">
              <w:t>16,780,161</w:t>
            </w:r>
          </w:p>
        </w:tc>
        <w:tc>
          <w:tcPr>
            <w:tcW w:w="1124" w:type="pct"/>
          </w:tcPr>
          <w:p w14:paraId="0B4B9049" w14:textId="3B007F07" w:rsidR="00945C5A" w:rsidRPr="00D65B2F" w:rsidRDefault="00D053AB" w:rsidP="00D65B2F">
            <w:pPr>
              <w:pStyle w:val="AS-P0"/>
              <w:jc w:val="right"/>
            </w:pPr>
            <w:r w:rsidRPr="00D053AB">
              <w:t>16,909,830</w:t>
            </w:r>
          </w:p>
        </w:tc>
      </w:tr>
      <w:tr w:rsidR="00945C5A" w:rsidRPr="0021568B" w14:paraId="0DC9B5CB" w14:textId="6CEAEC80" w:rsidTr="00945C5A">
        <w:tc>
          <w:tcPr>
            <w:tcW w:w="560" w:type="pct"/>
          </w:tcPr>
          <w:p w14:paraId="4323C692" w14:textId="77777777" w:rsidR="00945C5A" w:rsidRPr="0021568B" w:rsidRDefault="00945C5A" w:rsidP="00010E6D">
            <w:pPr>
              <w:pStyle w:val="AS-P0"/>
              <w:jc w:val="center"/>
            </w:pPr>
            <w:r w:rsidRPr="0021568B">
              <w:rPr>
                <w:spacing w:val="-5"/>
              </w:rPr>
              <w:t>11</w:t>
            </w:r>
          </w:p>
        </w:tc>
        <w:tc>
          <w:tcPr>
            <w:tcW w:w="2193" w:type="pct"/>
          </w:tcPr>
          <w:p w14:paraId="4E859792" w14:textId="77777777" w:rsidR="00945C5A" w:rsidRPr="0021568B" w:rsidRDefault="00945C5A" w:rsidP="00010E6D">
            <w:pPr>
              <w:pStyle w:val="AS-P0"/>
            </w:pPr>
            <w:r w:rsidRPr="0021568B">
              <w:t>National</w:t>
            </w:r>
            <w:r w:rsidRPr="0021568B">
              <w:rPr>
                <w:spacing w:val="-8"/>
              </w:rPr>
              <w:t xml:space="preserve"> </w:t>
            </w:r>
            <w:r w:rsidRPr="0021568B">
              <w:rPr>
                <w:spacing w:val="-2"/>
              </w:rPr>
              <w:t>Council</w:t>
            </w:r>
          </w:p>
        </w:tc>
        <w:tc>
          <w:tcPr>
            <w:tcW w:w="1123" w:type="pct"/>
          </w:tcPr>
          <w:p w14:paraId="76148F48" w14:textId="2A817607" w:rsidR="00945C5A" w:rsidRPr="00D65B2F" w:rsidRDefault="00945C5A" w:rsidP="00D65B2F">
            <w:pPr>
              <w:pStyle w:val="AS-P0"/>
              <w:jc w:val="right"/>
            </w:pPr>
            <w:r w:rsidRPr="00D65B2F">
              <w:t>120,407</w:t>
            </w:r>
          </w:p>
        </w:tc>
        <w:tc>
          <w:tcPr>
            <w:tcW w:w="1124" w:type="pct"/>
          </w:tcPr>
          <w:p w14:paraId="0B7FDC3F" w14:textId="4136CDD9" w:rsidR="00945C5A" w:rsidRPr="00D65B2F" w:rsidRDefault="00D053AB" w:rsidP="00D65B2F">
            <w:pPr>
              <w:pStyle w:val="AS-P0"/>
              <w:jc w:val="right"/>
            </w:pPr>
            <w:r w:rsidRPr="00D053AB">
              <w:t>120,407</w:t>
            </w:r>
          </w:p>
        </w:tc>
      </w:tr>
      <w:tr w:rsidR="00945C5A" w:rsidRPr="0021568B" w14:paraId="6FDB92F1" w14:textId="4331062C" w:rsidTr="00945C5A">
        <w:tc>
          <w:tcPr>
            <w:tcW w:w="560" w:type="pct"/>
          </w:tcPr>
          <w:p w14:paraId="0E4FF14F" w14:textId="77777777" w:rsidR="00945C5A" w:rsidRPr="0021568B" w:rsidRDefault="00945C5A" w:rsidP="00010E6D">
            <w:pPr>
              <w:pStyle w:val="AS-P0"/>
              <w:jc w:val="center"/>
            </w:pPr>
            <w:r w:rsidRPr="0021568B">
              <w:rPr>
                <w:spacing w:val="-5"/>
              </w:rPr>
              <w:t>13</w:t>
            </w:r>
          </w:p>
        </w:tc>
        <w:tc>
          <w:tcPr>
            <w:tcW w:w="2193" w:type="pct"/>
          </w:tcPr>
          <w:p w14:paraId="2BE91EE5" w14:textId="77777777" w:rsidR="00945C5A" w:rsidRPr="0021568B" w:rsidRDefault="00945C5A" w:rsidP="00010E6D">
            <w:pPr>
              <w:pStyle w:val="AS-P0"/>
            </w:pPr>
            <w:r w:rsidRPr="0021568B">
              <w:t>Health</w:t>
            </w:r>
            <w:r w:rsidRPr="0021568B">
              <w:rPr>
                <w:spacing w:val="-5"/>
              </w:rPr>
              <w:t xml:space="preserve"> </w:t>
            </w:r>
            <w:r w:rsidRPr="0021568B">
              <w:t>and</w:t>
            </w:r>
            <w:r w:rsidRPr="0021568B">
              <w:rPr>
                <w:spacing w:val="-3"/>
              </w:rPr>
              <w:t xml:space="preserve"> </w:t>
            </w:r>
            <w:r w:rsidRPr="0021568B">
              <w:t>Social</w:t>
            </w:r>
            <w:r w:rsidRPr="0021568B">
              <w:rPr>
                <w:spacing w:val="-4"/>
              </w:rPr>
              <w:t xml:space="preserve"> </w:t>
            </w:r>
            <w:r w:rsidRPr="0021568B">
              <w:rPr>
                <w:spacing w:val="-2"/>
              </w:rPr>
              <w:t>Services</w:t>
            </w:r>
          </w:p>
        </w:tc>
        <w:tc>
          <w:tcPr>
            <w:tcW w:w="1123" w:type="pct"/>
          </w:tcPr>
          <w:p w14:paraId="2952FDB3" w14:textId="4E0E1765" w:rsidR="00945C5A" w:rsidRPr="00D65B2F" w:rsidRDefault="00945C5A" w:rsidP="00D65B2F">
            <w:pPr>
              <w:pStyle w:val="AS-P0"/>
              <w:jc w:val="right"/>
            </w:pPr>
            <w:r w:rsidRPr="00D65B2F">
              <w:t>9,684,890</w:t>
            </w:r>
          </w:p>
        </w:tc>
        <w:tc>
          <w:tcPr>
            <w:tcW w:w="1124" w:type="pct"/>
          </w:tcPr>
          <w:p w14:paraId="4AC6A30C" w14:textId="03ABE3AE" w:rsidR="00945C5A" w:rsidRPr="00D65B2F" w:rsidRDefault="00D053AB" w:rsidP="00D65B2F">
            <w:pPr>
              <w:pStyle w:val="AS-P0"/>
              <w:jc w:val="right"/>
            </w:pPr>
            <w:r w:rsidRPr="00D053AB">
              <w:t>9,974,687</w:t>
            </w:r>
          </w:p>
        </w:tc>
      </w:tr>
      <w:tr w:rsidR="00945C5A" w:rsidRPr="0021568B" w14:paraId="326B9571" w14:textId="4169CDC3" w:rsidTr="00D053AB">
        <w:tc>
          <w:tcPr>
            <w:tcW w:w="560" w:type="pct"/>
          </w:tcPr>
          <w:p w14:paraId="55A11C5D" w14:textId="77777777" w:rsidR="00945C5A" w:rsidRPr="0021568B" w:rsidRDefault="00945C5A" w:rsidP="00010E6D">
            <w:pPr>
              <w:pStyle w:val="AS-P0"/>
              <w:jc w:val="center"/>
            </w:pPr>
            <w:r w:rsidRPr="0021568B">
              <w:rPr>
                <w:spacing w:val="-5"/>
              </w:rPr>
              <w:t>14</w:t>
            </w:r>
          </w:p>
        </w:tc>
        <w:tc>
          <w:tcPr>
            <w:tcW w:w="2193" w:type="pct"/>
          </w:tcPr>
          <w:p w14:paraId="20C9FC85" w14:textId="77777777" w:rsidR="00945C5A" w:rsidRPr="0021568B" w:rsidRDefault="00945C5A" w:rsidP="003E6B1F">
            <w:pPr>
              <w:pStyle w:val="AS-P0"/>
              <w:jc w:val="left"/>
            </w:pPr>
            <w:r w:rsidRPr="0021568B">
              <w:t>Labour,</w:t>
            </w:r>
            <w:r w:rsidRPr="0021568B">
              <w:rPr>
                <w:spacing w:val="-2"/>
              </w:rPr>
              <w:t xml:space="preserve"> </w:t>
            </w:r>
            <w:r w:rsidRPr="0021568B">
              <w:t>Industrial</w:t>
            </w:r>
            <w:r w:rsidRPr="0021568B">
              <w:rPr>
                <w:spacing w:val="-2"/>
              </w:rPr>
              <w:t xml:space="preserve"> </w:t>
            </w:r>
            <w:r w:rsidRPr="0021568B">
              <w:t>Relations</w:t>
            </w:r>
            <w:r w:rsidRPr="0021568B">
              <w:rPr>
                <w:spacing w:val="-2"/>
              </w:rPr>
              <w:t xml:space="preserve"> </w:t>
            </w:r>
            <w:r w:rsidRPr="0021568B">
              <w:t>and</w:t>
            </w:r>
            <w:r w:rsidRPr="0021568B">
              <w:rPr>
                <w:spacing w:val="-2"/>
              </w:rPr>
              <w:t xml:space="preserve"> </w:t>
            </w:r>
            <w:r w:rsidRPr="0021568B">
              <w:t>Employment</w:t>
            </w:r>
            <w:r w:rsidRPr="0021568B">
              <w:rPr>
                <w:spacing w:val="-1"/>
              </w:rPr>
              <w:t xml:space="preserve"> </w:t>
            </w:r>
            <w:r w:rsidRPr="0021568B">
              <w:rPr>
                <w:spacing w:val="-2"/>
              </w:rPr>
              <w:t>Creation</w:t>
            </w:r>
          </w:p>
        </w:tc>
        <w:tc>
          <w:tcPr>
            <w:tcW w:w="1123" w:type="pct"/>
            <w:vAlign w:val="center"/>
          </w:tcPr>
          <w:p w14:paraId="7FE940E5" w14:textId="03890C0A" w:rsidR="00945C5A" w:rsidRPr="00D65B2F" w:rsidRDefault="00945C5A" w:rsidP="00D053AB">
            <w:pPr>
              <w:pStyle w:val="AS-P0"/>
              <w:jc w:val="right"/>
            </w:pPr>
            <w:r w:rsidRPr="00D65B2F">
              <w:t>207,836</w:t>
            </w:r>
          </w:p>
        </w:tc>
        <w:tc>
          <w:tcPr>
            <w:tcW w:w="1124" w:type="pct"/>
            <w:vAlign w:val="center"/>
          </w:tcPr>
          <w:p w14:paraId="130799D8" w14:textId="061FEE32" w:rsidR="00945C5A" w:rsidRPr="00D65B2F" w:rsidRDefault="00D053AB" w:rsidP="00D053AB">
            <w:pPr>
              <w:pStyle w:val="AS-P0"/>
              <w:jc w:val="right"/>
            </w:pPr>
            <w:r w:rsidRPr="00D053AB">
              <w:t>218,036</w:t>
            </w:r>
          </w:p>
        </w:tc>
      </w:tr>
      <w:tr w:rsidR="00945C5A" w:rsidRPr="0021568B" w14:paraId="51FF6348" w14:textId="25A5AB71" w:rsidTr="00945C5A">
        <w:tc>
          <w:tcPr>
            <w:tcW w:w="560" w:type="pct"/>
          </w:tcPr>
          <w:p w14:paraId="6450DA74" w14:textId="77777777" w:rsidR="00945C5A" w:rsidRPr="0021568B" w:rsidRDefault="00945C5A" w:rsidP="00010E6D">
            <w:pPr>
              <w:pStyle w:val="AS-P0"/>
              <w:jc w:val="center"/>
            </w:pPr>
            <w:r w:rsidRPr="0021568B">
              <w:rPr>
                <w:spacing w:val="-5"/>
              </w:rPr>
              <w:t>15</w:t>
            </w:r>
          </w:p>
        </w:tc>
        <w:tc>
          <w:tcPr>
            <w:tcW w:w="2193" w:type="pct"/>
          </w:tcPr>
          <w:p w14:paraId="0CD97C25" w14:textId="77777777" w:rsidR="00945C5A" w:rsidRPr="0021568B" w:rsidRDefault="00945C5A" w:rsidP="00010E6D">
            <w:pPr>
              <w:pStyle w:val="AS-P0"/>
            </w:pPr>
            <w:r w:rsidRPr="0021568B">
              <w:t>Mines</w:t>
            </w:r>
            <w:r w:rsidRPr="0021568B">
              <w:rPr>
                <w:spacing w:val="-3"/>
              </w:rPr>
              <w:t xml:space="preserve"> </w:t>
            </w:r>
            <w:r w:rsidRPr="0021568B">
              <w:t>and</w:t>
            </w:r>
            <w:r w:rsidRPr="0021568B">
              <w:rPr>
                <w:spacing w:val="-2"/>
              </w:rPr>
              <w:t xml:space="preserve"> Energy</w:t>
            </w:r>
          </w:p>
        </w:tc>
        <w:tc>
          <w:tcPr>
            <w:tcW w:w="1123" w:type="pct"/>
          </w:tcPr>
          <w:p w14:paraId="0E7C4F6B" w14:textId="28EDAF9B" w:rsidR="00945C5A" w:rsidRPr="00D65B2F" w:rsidRDefault="00945C5A" w:rsidP="00D65B2F">
            <w:pPr>
              <w:pStyle w:val="AS-P0"/>
              <w:jc w:val="right"/>
            </w:pPr>
            <w:r w:rsidRPr="00D65B2F">
              <w:t>250,674</w:t>
            </w:r>
          </w:p>
        </w:tc>
        <w:tc>
          <w:tcPr>
            <w:tcW w:w="1124" w:type="pct"/>
          </w:tcPr>
          <w:p w14:paraId="5FAEDBD3" w14:textId="387FAEBD" w:rsidR="00945C5A" w:rsidRPr="00D65B2F" w:rsidRDefault="00D053AB" w:rsidP="00D65B2F">
            <w:pPr>
              <w:pStyle w:val="AS-P0"/>
              <w:jc w:val="right"/>
            </w:pPr>
            <w:r w:rsidRPr="00D053AB">
              <w:t>240,674</w:t>
            </w:r>
          </w:p>
        </w:tc>
      </w:tr>
      <w:tr w:rsidR="00945C5A" w:rsidRPr="0021568B" w14:paraId="1C2392F4" w14:textId="52341C52" w:rsidTr="00945C5A">
        <w:tc>
          <w:tcPr>
            <w:tcW w:w="560" w:type="pct"/>
          </w:tcPr>
          <w:p w14:paraId="4D90AFD3" w14:textId="77777777" w:rsidR="00945C5A" w:rsidRPr="0021568B" w:rsidRDefault="00945C5A" w:rsidP="00010E6D">
            <w:pPr>
              <w:pStyle w:val="AS-P0"/>
              <w:jc w:val="center"/>
            </w:pPr>
            <w:r w:rsidRPr="0021568B">
              <w:rPr>
                <w:spacing w:val="-5"/>
              </w:rPr>
              <w:t>16</w:t>
            </w:r>
          </w:p>
        </w:tc>
        <w:tc>
          <w:tcPr>
            <w:tcW w:w="2193" w:type="pct"/>
          </w:tcPr>
          <w:p w14:paraId="42B6165B" w14:textId="77777777" w:rsidR="00945C5A" w:rsidRPr="0021568B" w:rsidRDefault="00945C5A" w:rsidP="00010E6D">
            <w:pPr>
              <w:pStyle w:val="AS-P0"/>
            </w:pPr>
            <w:r w:rsidRPr="0021568B">
              <w:rPr>
                <w:spacing w:val="-2"/>
              </w:rPr>
              <w:t>Justice</w:t>
            </w:r>
          </w:p>
        </w:tc>
        <w:tc>
          <w:tcPr>
            <w:tcW w:w="1123" w:type="pct"/>
          </w:tcPr>
          <w:p w14:paraId="5E847FB1" w14:textId="21F08735" w:rsidR="00945C5A" w:rsidRPr="00D65B2F" w:rsidRDefault="00945C5A" w:rsidP="00D65B2F">
            <w:pPr>
              <w:pStyle w:val="AS-P0"/>
              <w:jc w:val="right"/>
            </w:pPr>
            <w:r w:rsidRPr="00D65B2F">
              <w:t>599,430</w:t>
            </w:r>
          </w:p>
        </w:tc>
        <w:tc>
          <w:tcPr>
            <w:tcW w:w="1124" w:type="pct"/>
          </w:tcPr>
          <w:p w14:paraId="342F5A7E" w14:textId="1C391119" w:rsidR="00945C5A" w:rsidRPr="00D65B2F" w:rsidRDefault="00D053AB" w:rsidP="00D65B2F">
            <w:pPr>
              <w:pStyle w:val="AS-P0"/>
              <w:jc w:val="right"/>
            </w:pPr>
            <w:r w:rsidRPr="00D053AB">
              <w:t>621,073</w:t>
            </w:r>
          </w:p>
        </w:tc>
      </w:tr>
      <w:tr w:rsidR="00945C5A" w:rsidRPr="0021568B" w14:paraId="30275DF3" w14:textId="17AF7269" w:rsidTr="00945C5A">
        <w:tc>
          <w:tcPr>
            <w:tcW w:w="560" w:type="pct"/>
          </w:tcPr>
          <w:p w14:paraId="1BC95277" w14:textId="77777777" w:rsidR="00945C5A" w:rsidRPr="0021568B" w:rsidRDefault="00945C5A" w:rsidP="00010E6D">
            <w:pPr>
              <w:pStyle w:val="AS-P0"/>
              <w:jc w:val="center"/>
            </w:pPr>
            <w:r w:rsidRPr="0021568B">
              <w:rPr>
                <w:spacing w:val="-5"/>
              </w:rPr>
              <w:t>17</w:t>
            </w:r>
          </w:p>
        </w:tc>
        <w:tc>
          <w:tcPr>
            <w:tcW w:w="2193" w:type="pct"/>
          </w:tcPr>
          <w:p w14:paraId="156D5F13" w14:textId="77777777" w:rsidR="00945C5A" w:rsidRPr="0021568B" w:rsidRDefault="00945C5A" w:rsidP="00010E6D">
            <w:pPr>
              <w:pStyle w:val="AS-P0"/>
            </w:pPr>
            <w:r w:rsidRPr="0021568B">
              <w:t>Urban</w:t>
            </w:r>
            <w:r w:rsidRPr="0021568B">
              <w:rPr>
                <w:spacing w:val="-5"/>
              </w:rPr>
              <w:t xml:space="preserve"> </w:t>
            </w:r>
            <w:r w:rsidRPr="0021568B">
              <w:t>and</w:t>
            </w:r>
            <w:r w:rsidRPr="0021568B">
              <w:rPr>
                <w:spacing w:val="-1"/>
              </w:rPr>
              <w:t xml:space="preserve"> </w:t>
            </w:r>
            <w:r w:rsidRPr="0021568B">
              <w:t>Rural</w:t>
            </w:r>
            <w:r w:rsidRPr="0021568B">
              <w:rPr>
                <w:spacing w:val="-1"/>
              </w:rPr>
              <w:t xml:space="preserve"> </w:t>
            </w:r>
            <w:r w:rsidRPr="0021568B">
              <w:rPr>
                <w:spacing w:val="-2"/>
              </w:rPr>
              <w:t>Development</w:t>
            </w:r>
          </w:p>
        </w:tc>
        <w:tc>
          <w:tcPr>
            <w:tcW w:w="1123" w:type="pct"/>
          </w:tcPr>
          <w:p w14:paraId="1FE50617" w14:textId="35EB023F" w:rsidR="00945C5A" w:rsidRPr="00D65B2F" w:rsidRDefault="00945C5A" w:rsidP="00D65B2F">
            <w:pPr>
              <w:pStyle w:val="AS-P0"/>
              <w:jc w:val="right"/>
            </w:pPr>
            <w:r w:rsidRPr="00D65B2F">
              <w:t>1,860,323</w:t>
            </w:r>
          </w:p>
        </w:tc>
        <w:tc>
          <w:tcPr>
            <w:tcW w:w="1124" w:type="pct"/>
          </w:tcPr>
          <w:p w14:paraId="40C4E96E" w14:textId="0E9FF644" w:rsidR="00945C5A" w:rsidRPr="00D65B2F" w:rsidRDefault="00A40985" w:rsidP="00D65B2F">
            <w:pPr>
              <w:pStyle w:val="AS-P0"/>
              <w:jc w:val="right"/>
            </w:pPr>
            <w:r w:rsidRPr="00A40985">
              <w:t>1,883,043</w:t>
            </w:r>
          </w:p>
        </w:tc>
      </w:tr>
      <w:tr w:rsidR="00945C5A" w:rsidRPr="0021568B" w14:paraId="1F1C0569" w14:textId="5D3BFF25" w:rsidTr="00945C5A">
        <w:tc>
          <w:tcPr>
            <w:tcW w:w="560" w:type="pct"/>
          </w:tcPr>
          <w:p w14:paraId="714BF297" w14:textId="77777777" w:rsidR="00945C5A" w:rsidRPr="0021568B" w:rsidRDefault="00945C5A" w:rsidP="00010E6D">
            <w:pPr>
              <w:pStyle w:val="AS-P0"/>
              <w:jc w:val="center"/>
            </w:pPr>
            <w:r w:rsidRPr="0021568B">
              <w:rPr>
                <w:spacing w:val="-5"/>
              </w:rPr>
              <w:t>18</w:t>
            </w:r>
          </w:p>
        </w:tc>
        <w:tc>
          <w:tcPr>
            <w:tcW w:w="2193" w:type="pct"/>
          </w:tcPr>
          <w:p w14:paraId="09A6775B" w14:textId="77777777" w:rsidR="00945C5A" w:rsidRPr="0021568B" w:rsidRDefault="00945C5A" w:rsidP="00010E6D">
            <w:pPr>
              <w:pStyle w:val="AS-P0"/>
            </w:pPr>
            <w:r w:rsidRPr="0021568B">
              <w:t>Environment,</w:t>
            </w:r>
            <w:r w:rsidRPr="0021568B">
              <w:rPr>
                <w:spacing w:val="-3"/>
              </w:rPr>
              <w:t xml:space="preserve"> </w:t>
            </w:r>
            <w:r w:rsidRPr="0021568B">
              <w:t>Forestry</w:t>
            </w:r>
            <w:r w:rsidRPr="0021568B">
              <w:rPr>
                <w:spacing w:val="-3"/>
              </w:rPr>
              <w:t xml:space="preserve"> </w:t>
            </w:r>
            <w:r w:rsidRPr="0021568B">
              <w:t>and</w:t>
            </w:r>
            <w:r w:rsidRPr="0021568B">
              <w:rPr>
                <w:spacing w:val="-7"/>
              </w:rPr>
              <w:t xml:space="preserve"> </w:t>
            </w:r>
            <w:r w:rsidRPr="0021568B">
              <w:rPr>
                <w:spacing w:val="-2"/>
              </w:rPr>
              <w:t>Tourism</w:t>
            </w:r>
          </w:p>
        </w:tc>
        <w:tc>
          <w:tcPr>
            <w:tcW w:w="1123" w:type="pct"/>
          </w:tcPr>
          <w:p w14:paraId="523D9222" w14:textId="15727BF9" w:rsidR="00945C5A" w:rsidRPr="00D65B2F" w:rsidRDefault="00945C5A" w:rsidP="00D65B2F">
            <w:pPr>
              <w:pStyle w:val="AS-P0"/>
              <w:jc w:val="right"/>
            </w:pPr>
            <w:r w:rsidRPr="00D65B2F">
              <w:t>595,405</w:t>
            </w:r>
          </w:p>
        </w:tc>
        <w:tc>
          <w:tcPr>
            <w:tcW w:w="1124" w:type="pct"/>
          </w:tcPr>
          <w:p w14:paraId="61B814A4" w14:textId="56FC92BC" w:rsidR="00945C5A" w:rsidRPr="00D65B2F" w:rsidRDefault="00A40985" w:rsidP="00D65B2F">
            <w:pPr>
              <w:pStyle w:val="AS-P0"/>
              <w:jc w:val="right"/>
            </w:pPr>
            <w:r w:rsidRPr="00A40985">
              <w:t>607,405</w:t>
            </w:r>
          </w:p>
        </w:tc>
      </w:tr>
      <w:tr w:rsidR="00945C5A" w:rsidRPr="0021568B" w14:paraId="2E8C6417" w14:textId="6DFCCE7D" w:rsidTr="00945C5A">
        <w:tc>
          <w:tcPr>
            <w:tcW w:w="560" w:type="pct"/>
          </w:tcPr>
          <w:p w14:paraId="11084592" w14:textId="77777777" w:rsidR="00945C5A" w:rsidRPr="0021568B" w:rsidRDefault="00945C5A" w:rsidP="00010E6D">
            <w:pPr>
              <w:pStyle w:val="AS-P0"/>
              <w:jc w:val="center"/>
            </w:pPr>
            <w:r w:rsidRPr="0021568B">
              <w:rPr>
                <w:spacing w:val="-5"/>
              </w:rPr>
              <w:t>19</w:t>
            </w:r>
          </w:p>
        </w:tc>
        <w:tc>
          <w:tcPr>
            <w:tcW w:w="2193" w:type="pct"/>
          </w:tcPr>
          <w:p w14:paraId="05619CE7" w14:textId="77777777" w:rsidR="00945C5A" w:rsidRPr="0021568B" w:rsidRDefault="00945C5A" w:rsidP="00010E6D">
            <w:pPr>
              <w:pStyle w:val="AS-P0"/>
            </w:pPr>
            <w:r w:rsidRPr="0021568B">
              <w:t>Industrialisation</w:t>
            </w:r>
            <w:r w:rsidRPr="0021568B">
              <w:rPr>
                <w:spacing w:val="-1"/>
              </w:rPr>
              <w:t xml:space="preserve"> </w:t>
            </w:r>
            <w:r w:rsidRPr="0021568B">
              <w:t>and</w:t>
            </w:r>
            <w:r w:rsidRPr="0021568B">
              <w:rPr>
                <w:spacing w:val="-4"/>
              </w:rPr>
              <w:t xml:space="preserve"> </w:t>
            </w:r>
            <w:r w:rsidRPr="0021568B">
              <w:rPr>
                <w:spacing w:val="-2"/>
              </w:rPr>
              <w:t>Trade</w:t>
            </w:r>
          </w:p>
        </w:tc>
        <w:tc>
          <w:tcPr>
            <w:tcW w:w="1123" w:type="pct"/>
          </w:tcPr>
          <w:p w14:paraId="0CCCF980" w14:textId="3834215E" w:rsidR="00945C5A" w:rsidRPr="00D65B2F" w:rsidRDefault="00945C5A" w:rsidP="00D65B2F">
            <w:pPr>
              <w:pStyle w:val="AS-P0"/>
              <w:jc w:val="right"/>
            </w:pPr>
            <w:r w:rsidRPr="00D65B2F">
              <w:t>297,556</w:t>
            </w:r>
          </w:p>
        </w:tc>
        <w:tc>
          <w:tcPr>
            <w:tcW w:w="1124" w:type="pct"/>
          </w:tcPr>
          <w:p w14:paraId="168A755E" w14:textId="6901ABD2" w:rsidR="00945C5A" w:rsidRPr="00D65B2F" w:rsidRDefault="00A40985" w:rsidP="00D65B2F">
            <w:pPr>
              <w:pStyle w:val="AS-P0"/>
              <w:jc w:val="right"/>
            </w:pPr>
            <w:r w:rsidRPr="00A40985">
              <w:t>277,556</w:t>
            </w:r>
          </w:p>
        </w:tc>
      </w:tr>
      <w:tr w:rsidR="00945C5A" w:rsidRPr="0021568B" w14:paraId="6C19205F" w14:textId="58C5569D" w:rsidTr="00945C5A">
        <w:tc>
          <w:tcPr>
            <w:tcW w:w="560" w:type="pct"/>
          </w:tcPr>
          <w:p w14:paraId="5AE88FDC" w14:textId="77777777" w:rsidR="00945C5A" w:rsidRPr="0021568B" w:rsidRDefault="00945C5A" w:rsidP="00010E6D">
            <w:pPr>
              <w:pStyle w:val="AS-P0"/>
              <w:jc w:val="center"/>
            </w:pPr>
            <w:r w:rsidRPr="0021568B">
              <w:rPr>
                <w:spacing w:val="-5"/>
              </w:rPr>
              <w:t>21</w:t>
            </w:r>
          </w:p>
        </w:tc>
        <w:tc>
          <w:tcPr>
            <w:tcW w:w="2193" w:type="pct"/>
          </w:tcPr>
          <w:p w14:paraId="26E3CC08" w14:textId="77777777" w:rsidR="00945C5A" w:rsidRPr="0021568B" w:rsidRDefault="00945C5A" w:rsidP="00010E6D">
            <w:pPr>
              <w:pStyle w:val="AS-P0"/>
            </w:pPr>
            <w:r w:rsidRPr="0021568B">
              <w:rPr>
                <w:spacing w:val="-2"/>
              </w:rPr>
              <w:t>Judiciary</w:t>
            </w:r>
          </w:p>
        </w:tc>
        <w:tc>
          <w:tcPr>
            <w:tcW w:w="1123" w:type="pct"/>
          </w:tcPr>
          <w:p w14:paraId="0C1711F8" w14:textId="3042AE9A" w:rsidR="00945C5A" w:rsidRPr="00D65B2F" w:rsidRDefault="00945C5A" w:rsidP="00D65B2F">
            <w:pPr>
              <w:pStyle w:val="AS-P0"/>
              <w:jc w:val="right"/>
            </w:pPr>
            <w:r w:rsidRPr="00D65B2F">
              <w:t>421,464</w:t>
            </w:r>
          </w:p>
        </w:tc>
        <w:tc>
          <w:tcPr>
            <w:tcW w:w="1124" w:type="pct"/>
          </w:tcPr>
          <w:p w14:paraId="2598991B" w14:textId="58824E33" w:rsidR="00945C5A" w:rsidRPr="00D65B2F" w:rsidRDefault="00A40985" w:rsidP="00D65B2F">
            <w:pPr>
              <w:pStyle w:val="AS-P0"/>
              <w:jc w:val="right"/>
            </w:pPr>
            <w:r w:rsidRPr="00A40985">
              <w:t>421,464</w:t>
            </w:r>
          </w:p>
        </w:tc>
      </w:tr>
      <w:tr w:rsidR="00945C5A" w:rsidRPr="0021568B" w14:paraId="3661E82A" w14:textId="6A367301" w:rsidTr="00945C5A">
        <w:tc>
          <w:tcPr>
            <w:tcW w:w="560" w:type="pct"/>
          </w:tcPr>
          <w:p w14:paraId="1AFBCF14" w14:textId="77777777" w:rsidR="00945C5A" w:rsidRPr="0021568B" w:rsidRDefault="00945C5A" w:rsidP="00010E6D">
            <w:pPr>
              <w:pStyle w:val="AS-P0"/>
              <w:jc w:val="center"/>
            </w:pPr>
            <w:r w:rsidRPr="0021568B">
              <w:rPr>
                <w:spacing w:val="-5"/>
              </w:rPr>
              <w:t>22</w:t>
            </w:r>
          </w:p>
        </w:tc>
        <w:tc>
          <w:tcPr>
            <w:tcW w:w="2193" w:type="pct"/>
          </w:tcPr>
          <w:p w14:paraId="494401C4" w14:textId="77777777" w:rsidR="00945C5A" w:rsidRPr="0021568B" w:rsidRDefault="00945C5A" w:rsidP="00010E6D">
            <w:pPr>
              <w:pStyle w:val="AS-P0"/>
            </w:pPr>
            <w:r w:rsidRPr="0021568B">
              <w:t>Fisheries</w:t>
            </w:r>
            <w:r w:rsidRPr="0021568B">
              <w:rPr>
                <w:spacing w:val="-6"/>
              </w:rPr>
              <w:t xml:space="preserve"> </w:t>
            </w:r>
            <w:r w:rsidRPr="0021568B">
              <w:t>and</w:t>
            </w:r>
            <w:r w:rsidRPr="0021568B">
              <w:rPr>
                <w:spacing w:val="-4"/>
              </w:rPr>
              <w:t xml:space="preserve"> </w:t>
            </w:r>
            <w:r w:rsidRPr="0021568B">
              <w:t>Marine</w:t>
            </w:r>
            <w:r w:rsidRPr="0021568B">
              <w:rPr>
                <w:spacing w:val="-5"/>
              </w:rPr>
              <w:t xml:space="preserve"> </w:t>
            </w:r>
            <w:r w:rsidRPr="0021568B">
              <w:rPr>
                <w:spacing w:val="-2"/>
              </w:rPr>
              <w:t>Resources</w:t>
            </w:r>
          </w:p>
        </w:tc>
        <w:tc>
          <w:tcPr>
            <w:tcW w:w="1123" w:type="pct"/>
          </w:tcPr>
          <w:p w14:paraId="51048B54" w14:textId="36B1CC6E" w:rsidR="00945C5A" w:rsidRPr="00D65B2F" w:rsidRDefault="00945C5A" w:rsidP="00D65B2F">
            <w:pPr>
              <w:pStyle w:val="AS-P0"/>
              <w:jc w:val="right"/>
            </w:pPr>
            <w:r w:rsidRPr="00D65B2F">
              <w:t>290,510</w:t>
            </w:r>
          </w:p>
        </w:tc>
        <w:tc>
          <w:tcPr>
            <w:tcW w:w="1124" w:type="pct"/>
          </w:tcPr>
          <w:p w14:paraId="45E6D12B" w14:textId="5682669B" w:rsidR="00945C5A" w:rsidRPr="00D65B2F" w:rsidRDefault="00A40985" w:rsidP="00D65B2F">
            <w:pPr>
              <w:pStyle w:val="AS-P0"/>
              <w:jc w:val="right"/>
            </w:pPr>
            <w:r w:rsidRPr="00A40985">
              <w:t>286,510</w:t>
            </w:r>
          </w:p>
        </w:tc>
      </w:tr>
      <w:tr w:rsidR="00945C5A" w:rsidRPr="0021568B" w14:paraId="12259192" w14:textId="42F3365D" w:rsidTr="00945C5A">
        <w:tc>
          <w:tcPr>
            <w:tcW w:w="560" w:type="pct"/>
          </w:tcPr>
          <w:p w14:paraId="65145425" w14:textId="77777777" w:rsidR="00945C5A" w:rsidRPr="0021568B" w:rsidRDefault="00945C5A" w:rsidP="00010E6D">
            <w:pPr>
              <w:pStyle w:val="AS-P0"/>
              <w:jc w:val="center"/>
            </w:pPr>
            <w:r w:rsidRPr="0021568B">
              <w:rPr>
                <w:spacing w:val="-5"/>
              </w:rPr>
              <w:t>23</w:t>
            </w:r>
          </w:p>
        </w:tc>
        <w:tc>
          <w:tcPr>
            <w:tcW w:w="2193" w:type="pct"/>
          </w:tcPr>
          <w:p w14:paraId="57ECF4D1" w14:textId="77777777" w:rsidR="00945C5A" w:rsidRPr="0021568B" w:rsidRDefault="00945C5A" w:rsidP="00010E6D">
            <w:pPr>
              <w:pStyle w:val="AS-P0"/>
            </w:pPr>
            <w:r w:rsidRPr="0021568B">
              <w:rPr>
                <w:spacing w:val="-2"/>
              </w:rPr>
              <w:t>Works</w:t>
            </w:r>
          </w:p>
        </w:tc>
        <w:tc>
          <w:tcPr>
            <w:tcW w:w="1123" w:type="pct"/>
          </w:tcPr>
          <w:p w14:paraId="3878ECEA" w14:textId="6B7AB467" w:rsidR="00945C5A" w:rsidRPr="00D65B2F" w:rsidRDefault="00945C5A" w:rsidP="00D65B2F">
            <w:pPr>
              <w:pStyle w:val="AS-P0"/>
              <w:jc w:val="right"/>
            </w:pPr>
            <w:r w:rsidRPr="00D65B2F">
              <w:t>644,442</w:t>
            </w:r>
          </w:p>
        </w:tc>
        <w:tc>
          <w:tcPr>
            <w:tcW w:w="1124" w:type="pct"/>
          </w:tcPr>
          <w:p w14:paraId="07795C2A" w14:textId="58D61082" w:rsidR="00945C5A" w:rsidRPr="00D65B2F" w:rsidRDefault="00A40985" w:rsidP="00D65B2F">
            <w:pPr>
              <w:pStyle w:val="AS-P0"/>
              <w:jc w:val="right"/>
            </w:pPr>
            <w:r w:rsidRPr="00A40985">
              <w:t>630,442</w:t>
            </w:r>
          </w:p>
        </w:tc>
      </w:tr>
      <w:tr w:rsidR="00945C5A" w:rsidRPr="0021568B" w14:paraId="5C63E810" w14:textId="55D16A95" w:rsidTr="00945C5A">
        <w:tc>
          <w:tcPr>
            <w:tcW w:w="560" w:type="pct"/>
          </w:tcPr>
          <w:p w14:paraId="464E493B" w14:textId="77777777" w:rsidR="00945C5A" w:rsidRPr="0021568B" w:rsidRDefault="00945C5A" w:rsidP="00010E6D">
            <w:pPr>
              <w:pStyle w:val="AS-P0"/>
              <w:jc w:val="center"/>
            </w:pPr>
            <w:r w:rsidRPr="0021568B">
              <w:rPr>
                <w:spacing w:val="-5"/>
              </w:rPr>
              <w:t>24</w:t>
            </w:r>
          </w:p>
        </w:tc>
        <w:tc>
          <w:tcPr>
            <w:tcW w:w="2193" w:type="pct"/>
          </w:tcPr>
          <w:p w14:paraId="445C494E" w14:textId="77777777" w:rsidR="00945C5A" w:rsidRPr="0021568B" w:rsidRDefault="00945C5A" w:rsidP="00010E6D">
            <w:pPr>
              <w:pStyle w:val="AS-P0"/>
            </w:pPr>
            <w:r w:rsidRPr="0021568B">
              <w:rPr>
                <w:spacing w:val="-2"/>
              </w:rPr>
              <w:t>Transport</w:t>
            </w:r>
          </w:p>
        </w:tc>
        <w:tc>
          <w:tcPr>
            <w:tcW w:w="1123" w:type="pct"/>
          </w:tcPr>
          <w:p w14:paraId="23750C41" w14:textId="51B19718" w:rsidR="00945C5A" w:rsidRPr="00D65B2F" w:rsidRDefault="00945C5A" w:rsidP="00D65B2F">
            <w:pPr>
              <w:pStyle w:val="AS-P0"/>
              <w:jc w:val="right"/>
            </w:pPr>
            <w:r w:rsidRPr="00D65B2F">
              <w:t>2,889,552</w:t>
            </w:r>
          </w:p>
        </w:tc>
        <w:tc>
          <w:tcPr>
            <w:tcW w:w="1124" w:type="pct"/>
          </w:tcPr>
          <w:p w14:paraId="5DF2C03A" w14:textId="6CBF0B2C" w:rsidR="00945C5A" w:rsidRPr="00D65B2F" w:rsidRDefault="00A40985" w:rsidP="00D65B2F">
            <w:pPr>
              <w:pStyle w:val="AS-P0"/>
              <w:jc w:val="right"/>
            </w:pPr>
            <w:r w:rsidRPr="00A40985">
              <w:t>2,889,552</w:t>
            </w:r>
          </w:p>
        </w:tc>
      </w:tr>
      <w:tr w:rsidR="00945C5A" w:rsidRPr="0021568B" w14:paraId="5DE4BC2F" w14:textId="44C552B4" w:rsidTr="00945C5A">
        <w:tc>
          <w:tcPr>
            <w:tcW w:w="560" w:type="pct"/>
          </w:tcPr>
          <w:p w14:paraId="7FCA8E77" w14:textId="77777777" w:rsidR="00945C5A" w:rsidRPr="0021568B" w:rsidRDefault="00945C5A" w:rsidP="00010E6D">
            <w:pPr>
              <w:pStyle w:val="AS-P0"/>
              <w:jc w:val="center"/>
            </w:pPr>
            <w:r w:rsidRPr="0021568B">
              <w:rPr>
                <w:spacing w:val="-5"/>
              </w:rPr>
              <w:t>26</w:t>
            </w:r>
          </w:p>
        </w:tc>
        <w:tc>
          <w:tcPr>
            <w:tcW w:w="2193" w:type="pct"/>
          </w:tcPr>
          <w:p w14:paraId="18C87793" w14:textId="77777777" w:rsidR="00945C5A" w:rsidRPr="0021568B" w:rsidRDefault="00945C5A" w:rsidP="00010E6D">
            <w:pPr>
              <w:pStyle w:val="AS-P0"/>
            </w:pPr>
            <w:r w:rsidRPr="0021568B">
              <w:t>National</w:t>
            </w:r>
            <w:r w:rsidRPr="0021568B">
              <w:rPr>
                <w:spacing w:val="-8"/>
              </w:rPr>
              <w:t xml:space="preserve"> </w:t>
            </w:r>
            <w:r w:rsidRPr="0021568B">
              <w:t>Planning</w:t>
            </w:r>
            <w:r w:rsidRPr="0021568B">
              <w:rPr>
                <w:spacing w:val="-8"/>
              </w:rPr>
              <w:t xml:space="preserve"> </w:t>
            </w:r>
            <w:r w:rsidRPr="0021568B">
              <w:rPr>
                <w:spacing w:val="-2"/>
              </w:rPr>
              <w:t>Commission</w:t>
            </w:r>
          </w:p>
        </w:tc>
        <w:tc>
          <w:tcPr>
            <w:tcW w:w="1123" w:type="pct"/>
          </w:tcPr>
          <w:p w14:paraId="5D9FFE1E" w14:textId="53025474" w:rsidR="00945C5A" w:rsidRPr="00D65B2F" w:rsidRDefault="00945C5A" w:rsidP="00D65B2F">
            <w:pPr>
              <w:pStyle w:val="AS-P0"/>
              <w:jc w:val="right"/>
            </w:pPr>
            <w:r w:rsidRPr="00D65B2F">
              <w:t>921,146</w:t>
            </w:r>
          </w:p>
        </w:tc>
        <w:tc>
          <w:tcPr>
            <w:tcW w:w="1124" w:type="pct"/>
          </w:tcPr>
          <w:p w14:paraId="610290DD" w14:textId="4D81C1B9" w:rsidR="00945C5A" w:rsidRPr="00D65B2F" w:rsidRDefault="00A40985" w:rsidP="00D65B2F">
            <w:pPr>
              <w:pStyle w:val="AS-P0"/>
              <w:jc w:val="right"/>
            </w:pPr>
            <w:r w:rsidRPr="00A40985">
              <w:t>922,946</w:t>
            </w:r>
          </w:p>
        </w:tc>
      </w:tr>
      <w:tr w:rsidR="00945C5A" w:rsidRPr="0021568B" w14:paraId="5EE29203" w14:textId="3A7C6772" w:rsidTr="00945C5A">
        <w:tc>
          <w:tcPr>
            <w:tcW w:w="560" w:type="pct"/>
          </w:tcPr>
          <w:p w14:paraId="2B143782" w14:textId="77777777" w:rsidR="00945C5A" w:rsidRPr="0021568B" w:rsidRDefault="00945C5A" w:rsidP="00010E6D">
            <w:pPr>
              <w:pStyle w:val="AS-P0"/>
              <w:jc w:val="center"/>
            </w:pPr>
            <w:r w:rsidRPr="0021568B">
              <w:rPr>
                <w:spacing w:val="-5"/>
              </w:rPr>
              <w:t>27</w:t>
            </w:r>
          </w:p>
        </w:tc>
        <w:tc>
          <w:tcPr>
            <w:tcW w:w="2193" w:type="pct"/>
          </w:tcPr>
          <w:p w14:paraId="41A2474D" w14:textId="77777777" w:rsidR="00945C5A" w:rsidRPr="0021568B" w:rsidRDefault="00945C5A" w:rsidP="00010E6D">
            <w:pPr>
              <w:pStyle w:val="AS-P0"/>
            </w:pPr>
            <w:r w:rsidRPr="0021568B">
              <w:t>Sport,</w:t>
            </w:r>
            <w:r w:rsidRPr="0021568B">
              <w:rPr>
                <w:spacing w:val="-14"/>
              </w:rPr>
              <w:t xml:space="preserve"> </w:t>
            </w:r>
            <w:r w:rsidRPr="0021568B">
              <w:t>Youth</w:t>
            </w:r>
            <w:r w:rsidRPr="0021568B">
              <w:rPr>
                <w:spacing w:val="-12"/>
              </w:rPr>
              <w:t xml:space="preserve"> </w:t>
            </w:r>
            <w:r w:rsidRPr="0021568B">
              <w:t>and</w:t>
            </w:r>
            <w:r w:rsidRPr="0021568B">
              <w:rPr>
                <w:spacing w:val="-9"/>
              </w:rPr>
              <w:t xml:space="preserve"> </w:t>
            </w:r>
            <w:r w:rsidRPr="0021568B">
              <w:t>National</w:t>
            </w:r>
            <w:r w:rsidRPr="0021568B">
              <w:rPr>
                <w:spacing w:val="-10"/>
              </w:rPr>
              <w:t xml:space="preserve"> </w:t>
            </w:r>
            <w:r w:rsidRPr="0021568B">
              <w:rPr>
                <w:spacing w:val="-2"/>
              </w:rPr>
              <w:t>Service</w:t>
            </w:r>
          </w:p>
        </w:tc>
        <w:tc>
          <w:tcPr>
            <w:tcW w:w="1123" w:type="pct"/>
          </w:tcPr>
          <w:p w14:paraId="09961CFB" w14:textId="1049864A" w:rsidR="00945C5A" w:rsidRPr="00D65B2F" w:rsidRDefault="00945C5A" w:rsidP="00D65B2F">
            <w:pPr>
              <w:pStyle w:val="AS-P0"/>
              <w:jc w:val="right"/>
            </w:pPr>
            <w:r w:rsidRPr="00D65B2F">
              <w:t>473,224</w:t>
            </w:r>
          </w:p>
        </w:tc>
        <w:tc>
          <w:tcPr>
            <w:tcW w:w="1124" w:type="pct"/>
          </w:tcPr>
          <w:p w14:paraId="51994F3D" w14:textId="1CA4FBFC" w:rsidR="00945C5A" w:rsidRPr="00D65B2F" w:rsidRDefault="00A40985" w:rsidP="00D65B2F">
            <w:pPr>
              <w:pStyle w:val="AS-P0"/>
              <w:jc w:val="right"/>
            </w:pPr>
            <w:r w:rsidRPr="00A40985">
              <w:t>467,724</w:t>
            </w:r>
          </w:p>
        </w:tc>
      </w:tr>
      <w:tr w:rsidR="00945C5A" w:rsidRPr="0021568B" w14:paraId="5A13D7D5" w14:textId="0181B44D" w:rsidTr="00945C5A">
        <w:tc>
          <w:tcPr>
            <w:tcW w:w="560" w:type="pct"/>
          </w:tcPr>
          <w:p w14:paraId="35086C36" w14:textId="77777777" w:rsidR="00945C5A" w:rsidRPr="0021568B" w:rsidRDefault="00945C5A" w:rsidP="00010E6D">
            <w:pPr>
              <w:pStyle w:val="AS-P0"/>
              <w:jc w:val="center"/>
            </w:pPr>
            <w:r w:rsidRPr="0021568B">
              <w:rPr>
                <w:spacing w:val="-5"/>
              </w:rPr>
              <w:t>28</w:t>
            </w:r>
          </w:p>
        </w:tc>
        <w:tc>
          <w:tcPr>
            <w:tcW w:w="2193" w:type="pct"/>
          </w:tcPr>
          <w:p w14:paraId="1F2C1568" w14:textId="77777777" w:rsidR="00945C5A" w:rsidRPr="0021568B" w:rsidRDefault="00945C5A" w:rsidP="00010E6D">
            <w:pPr>
              <w:pStyle w:val="AS-P0"/>
            </w:pPr>
            <w:r w:rsidRPr="0021568B">
              <w:t xml:space="preserve">Electoral Commission of </w:t>
            </w:r>
            <w:r w:rsidRPr="0021568B">
              <w:rPr>
                <w:spacing w:val="-2"/>
              </w:rPr>
              <w:t>Namibia</w:t>
            </w:r>
          </w:p>
        </w:tc>
        <w:tc>
          <w:tcPr>
            <w:tcW w:w="1123" w:type="pct"/>
          </w:tcPr>
          <w:p w14:paraId="793DFCB0" w14:textId="545932EC" w:rsidR="00945C5A" w:rsidRPr="00D65B2F" w:rsidRDefault="00945C5A" w:rsidP="00D65B2F">
            <w:pPr>
              <w:pStyle w:val="AS-P0"/>
              <w:jc w:val="right"/>
            </w:pPr>
            <w:r w:rsidRPr="00D65B2F">
              <w:t>421,930</w:t>
            </w:r>
          </w:p>
        </w:tc>
        <w:tc>
          <w:tcPr>
            <w:tcW w:w="1124" w:type="pct"/>
          </w:tcPr>
          <w:p w14:paraId="67EE98FB" w14:textId="4C525AB7" w:rsidR="00945C5A" w:rsidRPr="00D65B2F" w:rsidRDefault="00A40985" w:rsidP="00D65B2F">
            <w:pPr>
              <w:pStyle w:val="AS-P0"/>
              <w:jc w:val="right"/>
            </w:pPr>
            <w:r w:rsidRPr="00A40985">
              <w:t>421,930</w:t>
            </w:r>
          </w:p>
        </w:tc>
      </w:tr>
      <w:tr w:rsidR="00945C5A" w:rsidRPr="0021568B" w14:paraId="20D6972B" w14:textId="476FB910" w:rsidTr="00A40985">
        <w:tc>
          <w:tcPr>
            <w:tcW w:w="560" w:type="pct"/>
          </w:tcPr>
          <w:p w14:paraId="464BF5CC" w14:textId="77777777" w:rsidR="00945C5A" w:rsidRPr="0021568B" w:rsidRDefault="00945C5A" w:rsidP="00010E6D">
            <w:pPr>
              <w:pStyle w:val="AS-P0"/>
              <w:jc w:val="center"/>
            </w:pPr>
            <w:r w:rsidRPr="0021568B">
              <w:rPr>
                <w:spacing w:val="-5"/>
              </w:rPr>
              <w:t>29</w:t>
            </w:r>
          </w:p>
        </w:tc>
        <w:tc>
          <w:tcPr>
            <w:tcW w:w="2193" w:type="pct"/>
          </w:tcPr>
          <w:p w14:paraId="6B2170C4" w14:textId="77777777" w:rsidR="00945C5A" w:rsidRPr="0021568B" w:rsidRDefault="00945C5A" w:rsidP="003E6B1F">
            <w:pPr>
              <w:pStyle w:val="AS-P0"/>
              <w:jc w:val="left"/>
            </w:pPr>
            <w:r w:rsidRPr="0021568B">
              <w:t>Information and Communication</w:t>
            </w:r>
            <w:r w:rsidRPr="0021568B">
              <w:rPr>
                <w:spacing w:val="-5"/>
              </w:rPr>
              <w:t xml:space="preserve"> </w:t>
            </w:r>
            <w:r w:rsidRPr="0021568B">
              <w:rPr>
                <w:spacing w:val="-2"/>
              </w:rPr>
              <w:t>Technology</w:t>
            </w:r>
          </w:p>
        </w:tc>
        <w:tc>
          <w:tcPr>
            <w:tcW w:w="1123" w:type="pct"/>
            <w:vAlign w:val="center"/>
          </w:tcPr>
          <w:p w14:paraId="7CF0115A" w14:textId="37A605F9" w:rsidR="00945C5A" w:rsidRPr="00D65B2F" w:rsidRDefault="00945C5A" w:rsidP="00A40985">
            <w:pPr>
              <w:pStyle w:val="AS-P0"/>
              <w:jc w:val="right"/>
            </w:pPr>
            <w:r w:rsidRPr="00D65B2F">
              <w:t>651,455</w:t>
            </w:r>
          </w:p>
        </w:tc>
        <w:tc>
          <w:tcPr>
            <w:tcW w:w="1124" w:type="pct"/>
            <w:vAlign w:val="center"/>
          </w:tcPr>
          <w:p w14:paraId="241B84FD" w14:textId="5BF65F96" w:rsidR="00945C5A" w:rsidRPr="00D65B2F" w:rsidRDefault="00A40985" w:rsidP="00A40985">
            <w:pPr>
              <w:pStyle w:val="AS-P0"/>
              <w:jc w:val="right"/>
            </w:pPr>
            <w:r w:rsidRPr="00A40985">
              <w:t>614,455</w:t>
            </w:r>
          </w:p>
        </w:tc>
      </w:tr>
      <w:tr w:rsidR="00945C5A" w:rsidRPr="0021568B" w14:paraId="17EA8B6E" w14:textId="4EC9A025" w:rsidTr="00945C5A">
        <w:tc>
          <w:tcPr>
            <w:tcW w:w="560" w:type="pct"/>
          </w:tcPr>
          <w:p w14:paraId="63720EA2" w14:textId="77777777" w:rsidR="00945C5A" w:rsidRPr="0021568B" w:rsidRDefault="00945C5A" w:rsidP="00010E6D">
            <w:pPr>
              <w:pStyle w:val="AS-P0"/>
              <w:jc w:val="center"/>
            </w:pPr>
            <w:r w:rsidRPr="0021568B">
              <w:rPr>
                <w:spacing w:val="-5"/>
              </w:rPr>
              <w:t>30</w:t>
            </w:r>
          </w:p>
        </w:tc>
        <w:tc>
          <w:tcPr>
            <w:tcW w:w="2193" w:type="pct"/>
          </w:tcPr>
          <w:p w14:paraId="29A837AB" w14:textId="77777777" w:rsidR="00945C5A" w:rsidRPr="0021568B" w:rsidRDefault="00945C5A" w:rsidP="003E6B1F">
            <w:pPr>
              <w:pStyle w:val="AS-P0"/>
              <w:jc w:val="left"/>
            </w:pPr>
            <w:r w:rsidRPr="0021568B">
              <w:rPr>
                <w:spacing w:val="-2"/>
              </w:rPr>
              <w:t>Anti-Corruption</w:t>
            </w:r>
            <w:r w:rsidRPr="0021568B">
              <w:rPr>
                <w:spacing w:val="15"/>
              </w:rPr>
              <w:t xml:space="preserve"> </w:t>
            </w:r>
            <w:r w:rsidRPr="0021568B">
              <w:rPr>
                <w:spacing w:val="-2"/>
              </w:rPr>
              <w:t>Commission</w:t>
            </w:r>
          </w:p>
        </w:tc>
        <w:tc>
          <w:tcPr>
            <w:tcW w:w="1123" w:type="pct"/>
          </w:tcPr>
          <w:p w14:paraId="356C544B" w14:textId="57F256AB" w:rsidR="00945C5A" w:rsidRPr="00D65B2F" w:rsidRDefault="00945C5A" w:rsidP="00D65B2F">
            <w:pPr>
              <w:pStyle w:val="AS-P0"/>
              <w:jc w:val="right"/>
            </w:pPr>
            <w:r w:rsidRPr="00D65B2F">
              <w:t>81,688</w:t>
            </w:r>
          </w:p>
        </w:tc>
        <w:tc>
          <w:tcPr>
            <w:tcW w:w="1124" w:type="pct"/>
          </w:tcPr>
          <w:p w14:paraId="28119B29" w14:textId="13B47F83" w:rsidR="00945C5A" w:rsidRPr="00D65B2F" w:rsidRDefault="00A40985" w:rsidP="00D65B2F">
            <w:pPr>
              <w:pStyle w:val="AS-P0"/>
              <w:jc w:val="right"/>
            </w:pPr>
            <w:r w:rsidRPr="00A40985">
              <w:t>81,688</w:t>
            </w:r>
          </w:p>
        </w:tc>
      </w:tr>
      <w:tr w:rsidR="00945C5A" w:rsidRPr="0021568B" w14:paraId="1FB2F19E" w14:textId="467A4711" w:rsidTr="00945C5A">
        <w:tc>
          <w:tcPr>
            <w:tcW w:w="560" w:type="pct"/>
          </w:tcPr>
          <w:p w14:paraId="1BF3A7B2" w14:textId="77777777" w:rsidR="00945C5A" w:rsidRPr="0021568B" w:rsidRDefault="00945C5A" w:rsidP="00010E6D">
            <w:pPr>
              <w:pStyle w:val="AS-P0"/>
              <w:jc w:val="center"/>
            </w:pPr>
            <w:r w:rsidRPr="0021568B">
              <w:rPr>
                <w:spacing w:val="-5"/>
              </w:rPr>
              <w:t>31</w:t>
            </w:r>
          </w:p>
        </w:tc>
        <w:tc>
          <w:tcPr>
            <w:tcW w:w="2193" w:type="pct"/>
          </w:tcPr>
          <w:p w14:paraId="6D751BFF" w14:textId="77777777" w:rsidR="00945C5A" w:rsidRPr="0021568B" w:rsidRDefault="00945C5A" w:rsidP="003E6B1F">
            <w:pPr>
              <w:pStyle w:val="AS-P0"/>
              <w:jc w:val="left"/>
            </w:pPr>
            <w:r w:rsidRPr="0021568B">
              <w:rPr>
                <w:spacing w:val="-5"/>
              </w:rPr>
              <w:t>Veterans</w:t>
            </w:r>
            <w:r w:rsidRPr="0021568B">
              <w:rPr>
                <w:spacing w:val="2"/>
              </w:rPr>
              <w:t xml:space="preserve"> </w:t>
            </w:r>
            <w:r w:rsidRPr="0021568B">
              <w:rPr>
                <w:spacing w:val="-2"/>
              </w:rPr>
              <w:t>Affairs</w:t>
            </w:r>
          </w:p>
        </w:tc>
        <w:tc>
          <w:tcPr>
            <w:tcW w:w="1123" w:type="pct"/>
          </w:tcPr>
          <w:p w14:paraId="40BFF8A7" w14:textId="38A74F29" w:rsidR="00945C5A" w:rsidRPr="00D65B2F" w:rsidRDefault="00945C5A" w:rsidP="00D65B2F">
            <w:pPr>
              <w:pStyle w:val="AS-P0"/>
              <w:jc w:val="right"/>
            </w:pPr>
            <w:r w:rsidRPr="00D65B2F">
              <w:t>1,174,161</w:t>
            </w:r>
          </w:p>
        </w:tc>
        <w:tc>
          <w:tcPr>
            <w:tcW w:w="1124" w:type="pct"/>
          </w:tcPr>
          <w:p w14:paraId="5C05227A" w14:textId="61693A5B" w:rsidR="00945C5A" w:rsidRPr="00D65B2F" w:rsidRDefault="00A40985" w:rsidP="00D65B2F">
            <w:pPr>
              <w:pStyle w:val="AS-P0"/>
              <w:jc w:val="right"/>
            </w:pPr>
            <w:r w:rsidRPr="00A40985">
              <w:t>1,253,777</w:t>
            </w:r>
          </w:p>
        </w:tc>
      </w:tr>
      <w:tr w:rsidR="00945C5A" w:rsidRPr="0021568B" w14:paraId="22E018E3" w14:textId="4C089137" w:rsidTr="00CD43EE">
        <w:tc>
          <w:tcPr>
            <w:tcW w:w="560" w:type="pct"/>
          </w:tcPr>
          <w:p w14:paraId="2EEBF0CC" w14:textId="77777777" w:rsidR="00945C5A" w:rsidRPr="0021568B" w:rsidRDefault="00945C5A" w:rsidP="00010E6D">
            <w:pPr>
              <w:pStyle w:val="AS-P0"/>
              <w:jc w:val="center"/>
            </w:pPr>
            <w:r w:rsidRPr="0021568B">
              <w:rPr>
                <w:spacing w:val="-5"/>
              </w:rPr>
              <w:t>32</w:t>
            </w:r>
          </w:p>
        </w:tc>
        <w:tc>
          <w:tcPr>
            <w:tcW w:w="2193" w:type="pct"/>
          </w:tcPr>
          <w:p w14:paraId="2C819701" w14:textId="77777777" w:rsidR="00945C5A" w:rsidRPr="0021568B" w:rsidRDefault="00945C5A" w:rsidP="003E6B1F">
            <w:pPr>
              <w:pStyle w:val="AS-P0"/>
              <w:jc w:val="left"/>
            </w:pPr>
            <w:r w:rsidRPr="0021568B">
              <w:t>Higher</w:t>
            </w:r>
            <w:r w:rsidRPr="0021568B">
              <w:rPr>
                <w:spacing w:val="-7"/>
              </w:rPr>
              <w:t xml:space="preserve"> </w:t>
            </w:r>
            <w:r w:rsidRPr="0021568B">
              <w:t>Education,</w:t>
            </w:r>
            <w:r w:rsidRPr="0021568B">
              <w:rPr>
                <w:spacing w:val="-10"/>
              </w:rPr>
              <w:t xml:space="preserve"> </w:t>
            </w:r>
            <w:r w:rsidRPr="0021568B">
              <w:t>Technology</w:t>
            </w:r>
            <w:r w:rsidRPr="0021568B">
              <w:rPr>
                <w:spacing w:val="-5"/>
              </w:rPr>
              <w:t xml:space="preserve"> </w:t>
            </w:r>
            <w:r w:rsidRPr="0021568B">
              <w:t>and</w:t>
            </w:r>
            <w:r w:rsidRPr="0021568B">
              <w:rPr>
                <w:spacing w:val="-5"/>
              </w:rPr>
              <w:t xml:space="preserve"> </w:t>
            </w:r>
            <w:r w:rsidRPr="0021568B">
              <w:rPr>
                <w:spacing w:val="-2"/>
              </w:rPr>
              <w:t>Innovation</w:t>
            </w:r>
          </w:p>
        </w:tc>
        <w:tc>
          <w:tcPr>
            <w:tcW w:w="1123" w:type="pct"/>
            <w:vAlign w:val="center"/>
          </w:tcPr>
          <w:p w14:paraId="028AD37D" w14:textId="42274D73" w:rsidR="00945C5A" w:rsidRPr="00D65B2F" w:rsidRDefault="00945C5A" w:rsidP="00CD43EE">
            <w:pPr>
              <w:pStyle w:val="AS-P0"/>
              <w:jc w:val="right"/>
            </w:pPr>
            <w:r w:rsidRPr="00D65B2F">
              <w:t>3,837,648</w:t>
            </w:r>
          </w:p>
        </w:tc>
        <w:tc>
          <w:tcPr>
            <w:tcW w:w="1124" w:type="pct"/>
            <w:vAlign w:val="center"/>
          </w:tcPr>
          <w:p w14:paraId="7FB7BE39" w14:textId="124CDCFC" w:rsidR="00945C5A" w:rsidRPr="00D65B2F" w:rsidRDefault="00CD43EE" w:rsidP="00CD43EE">
            <w:pPr>
              <w:pStyle w:val="AS-P0"/>
              <w:jc w:val="right"/>
            </w:pPr>
            <w:r w:rsidRPr="00CD43EE">
              <w:t>4,203,948</w:t>
            </w:r>
          </w:p>
        </w:tc>
      </w:tr>
      <w:tr w:rsidR="00945C5A" w:rsidRPr="0021568B" w14:paraId="5F0AB147" w14:textId="47098957" w:rsidTr="00CD43EE">
        <w:tc>
          <w:tcPr>
            <w:tcW w:w="560" w:type="pct"/>
          </w:tcPr>
          <w:p w14:paraId="7EAB8EA9" w14:textId="77777777" w:rsidR="00945C5A" w:rsidRPr="0021568B" w:rsidRDefault="00945C5A" w:rsidP="00010E6D">
            <w:pPr>
              <w:pStyle w:val="AS-P0"/>
              <w:jc w:val="center"/>
            </w:pPr>
            <w:r w:rsidRPr="0021568B">
              <w:rPr>
                <w:spacing w:val="-5"/>
              </w:rPr>
              <w:t>36</w:t>
            </w:r>
          </w:p>
        </w:tc>
        <w:tc>
          <w:tcPr>
            <w:tcW w:w="2193" w:type="pct"/>
          </w:tcPr>
          <w:p w14:paraId="168CE7F4" w14:textId="77777777" w:rsidR="00945C5A" w:rsidRPr="0021568B" w:rsidRDefault="00945C5A" w:rsidP="003E6B1F">
            <w:pPr>
              <w:pStyle w:val="AS-P0"/>
              <w:jc w:val="left"/>
            </w:pPr>
            <w:r w:rsidRPr="0021568B">
              <w:t>Gender</w:t>
            </w:r>
            <w:r w:rsidRPr="0021568B">
              <w:rPr>
                <w:spacing w:val="-7"/>
              </w:rPr>
              <w:t xml:space="preserve"> </w:t>
            </w:r>
            <w:r w:rsidRPr="0021568B">
              <w:t>Equality,</w:t>
            </w:r>
            <w:r w:rsidRPr="0021568B">
              <w:rPr>
                <w:spacing w:val="-5"/>
              </w:rPr>
              <w:t xml:space="preserve"> </w:t>
            </w:r>
            <w:r w:rsidRPr="0021568B">
              <w:t>Poverty</w:t>
            </w:r>
            <w:r w:rsidRPr="0021568B">
              <w:rPr>
                <w:spacing w:val="-6"/>
              </w:rPr>
              <w:t xml:space="preserve"> </w:t>
            </w:r>
            <w:r w:rsidRPr="0021568B">
              <w:t>Eradication</w:t>
            </w:r>
            <w:r w:rsidRPr="0021568B">
              <w:rPr>
                <w:spacing w:val="-5"/>
              </w:rPr>
              <w:t xml:space="preserve"> </w:t>
            </w:r>
            <w:r w:rsidRPr="0021568B">
              <w:t>and</w:t>
            </w:r>
            <w:r w:rsidRPr="0021568B">
              <w:rPr>
                <w:spacing w:val="-6"/>
              </w:rPr>
              <w:t xml:space="preserve"> </w:t>
            </w:r>
            <w:r w:rsidRPr="0021568B">
              <w:t>Social</w:t>
            </w:r>
            <w:r w:rsidRPr="0021568B">
              <w:rPr>
                <w:spacing w:val="-9"/>
              </w:rPr>
              <w:t xml:space="preserve"> </w:t>
            </w:r>
            <w:r w:rsidRPr="0021568B">
              <w:rPr>
                <w:spacing w:val="-2"/>
              </w:rPr>
              <w:t>Welfare</w:t>
            </w:r>
          </w:p>
        </w:tc>
        <w:tc>
          <w:tcPr>
            <w:tcW w:w="1123" w:type="pct"/>
            <w:vAlign w:val="center"/>
          </w:tcPr>
          <w:p w14:paraId="36AB272D" w14:textId="4F601CF1" w:rsidR="00945C5A" w:rsidRPr="00D65B2F" w:rsidRDefault="00945C5A" w:rsidP="00CD43EE">
            <w:pPr>
              <w:pStyle w:val="AS-P0"/>
              <w:jc w:val="right"/>
            </w:pPr>
            <w:r w:rsidRPr="00D65B2F">
              <w:t>6,482,120</w:t>
            </w:r>
          </w:p>
        </w:tc>
        <w:tc>
          <w:tcPr>
            <w:tcW w:w="1124" w:type="pct"/>
            <w:vAlign w:val="center"/>
          </w:tcPr>
          <w:p w14:paraId="53E6B987" w14:textId="43B659E4" w:rsidR="00945C5A" w:rsidRPr="00D65B2F" w:rsidRDefault="00CD43EE" w:rsidP="00CD43EE">
            <w:pPr>
              <w:pStyle w:val="AS-P0"/>
              <w:jc w:val="right"/>
            </w:pPr>
            <w:r w:rsidRPr="00CD43EE">
              <w:t>6,483,520</w:t>
            </w:r>
          </w:p>
        </w:tc>
      </w:tr>
      <w:tr w:rsidR="00945C5A" w:rsidRPr="0021568B" w14:paraId="5A7CE7B2" w14:textId="55685199" w:rsidTr="00945C5A">
        <w:tc>
          <w:tcPr>
            <w:tcW w:w="560" w:type="pct"/>
          </w:tcPr>
          <w:p w14:paraId="383FD905" w14:textId="77777777" w:rsidR="00945C5A" w:rsidRPr="0021568B" w:rsidRDefault="00945C5A" w:rsidP="00010E6D">
            <w:pPr>
              <w:pStyle w:val="AS-P0"/>
              <w:jc w:val="center"/>
            </w:pPr>
            <w:r w:rsidRPr="0021568B">
              <w:rPr>
                <w:spacing w:val="-5"/>
              </w:rPr>
              <w:t>37</w:t>
            </w:r>
          </w:p>
        </w:tc>
        <w:tc>
          <w:tcPr>
            <w:tcW w:w="2193" w:type="pct"/>
          </w:tcPr>
          <w:p w14:paraId="047561B2" w14:textId="77777777" w:rsidR="00945C5A" w:rsidRPr="0021568B" w:rsidRDefault="00945C5A" w:rsidP="00010E6D">
            <w:pPr>
              <w:pStyle w:val="AS-P0"/>
            </w:pPr>
            <w:r w:rsidRPr="0021568B">
              <w:t>Agriculture</w:t>
            </w:r>
            <w:r w:rsidRPr="0021568B">
              <w:rPr>
                <w:spacing w:val="-5"/>
              </w:rPr>
              <w:t xml:space="preserve"> </w:t>
            </w:r>
            <w:r w:rsidRPr="0021568B">
              <w:t>and</w:t>
            </w:r>
            <w:r w:rsidRPr="0021568B">
              <w:rPr>
                <w:spacing w:val="-3"/>
              </w:rPr>
              <w:t xml:space="preserve"> </w:t>
            </w:r>
            <w:r w:rsidRPr="0021568B">
              <w:t>Land</w:t>
            </w:r>
            <w:r w:rsidRPr="0021568B">
              <w:rPr>
                <w:spacing w:val="-3"/>
              </w:rPr>
              <w:t xml:space="preserve"> </w:t>
            </w:r>
            <w:r w:rsidRPr="0021568B">
              <w:rPr>
                <w:spacing w:val="-2"/>
              </w:rPr>
              <w:t>Reform</w:t>
            </w:r>
          </w:p>
        </w:tc>
        <w:tc>
          <w:tcPr>
            <w:tcW w:w="1123" w:type="pct"/>
          </w:tcPr>
          <w:p w14:paraId="2631AB14" w14:textId="20E0474F" w:rsidR="00945C5A" w:rsidRPr="00D65B2F" w:rsidRDefault="00945C5A" w:rsidP="00D65B2F">
            <w:pPr>
              <w:pStyle w:val="AS-P0"/>
              <w:jc w:val="right"/>
            </w:pPr>
            <w:r w:rsidRPr="00D65B2F">
              <w:t>1,752,069</w:t>
            </w:r>
          </w:p>
        </w:tc>
        <w:tc>
          <w:tcPr>
            <w:tcW w:w="1124" w:type="pct"/>
          </w:tcPr>
          <w:p w14:paraId="1E0F4775" w14:textId="687E78D2" w:rsidR="00945C5A" w:rsidRPr="00D65B2F" w:rsidRDefault="00CD43EE" w:rsidP="00D65B2F">
            <w:pPr>
              <w:pStyle w:val="AS-P0"/>
              <w:jc w:val="right"/>
            </w:pPr>
            <w:r w:rsidRPr="00CD43EE">
              <w:t>1,767,069</w:t>
            </w:r>
          </w:p>
        </w:tc>
      </w:tr>
      <w:tr w:rsidR="00945C5A" w:rsidRPr="0021568B" w14:paraId="35757C02" w14:textId="4B35040F" w:rsidTr="00945C5A">
        <w:tc>
          <w:tcPr>
            <w:tcW w:w="560" w:type="pct"/>
          </w:tcPr>
          <w:p w14:paraId="04D171CF" w14:textId="77777777" w:rsidR="00945C5A" w:rsidRPr="0021568B" w:rsidRDefault="00945C5A" w:rsidP="00010E6D">
            <w:pPr>
              <w:pStyle w:val="AS-P0"/>
              <w:jc w:val="center"/>
            </w:pPr>
            <w:r w:rsidRPr="0021568B">
              <w:rPr>
                <w:spacing w:val="-5"/>
              </w:rPr>
              <w:t>38</w:t>
            </w:r>
          </w:p>
        </w:tc>
        <w:tc>
          <w:tcPr>
            <w:tcW w:w="2193" w:type="pct"/>
          </w:tcPr>
          <w:p w14:paraId="7207B304" w14:textId="77777777" w:rsidR="00945C5A" w:rsidRPr="0021568B" w:rsidRDefault="00945C5A" w:rsidP="00010E6D">
            <w:pPr>
              <w:pStyle w:val="AS-P0"/>
            </w:pPr>
            <w:r w:rsidRPr="0021568B">
              <w:rPr>
                <w:spacing w:val="-2"/>
              </w:rPr>
              <w:t>Water</w:t>
            </w:r>
          </w:p>
        </w:tc>
        <w:tc>
          <w:tcPr>
            <w:tcW w:w="1123" w:type="pct"/>
          </w:tcPr>
          <w:p w14:paraId="2C6B8FB9" w14:textId="3214D447" w:rsidR="00945C5A" w:rsidRPr="00D65B2F" w:rsidRDefault="00945C5A" w:rsidP="00D65B2F">
            <w:pPr>
              <w:pStyle w:val="AS-P0"/>
              <w:jc w:val="right"/>
            </w:pPr>
            <w:r w:rsidRPr="00D65B2F">
              <w:t>634,773</w:t>
            </w:r>
          </w:p>
        </w:tc>
        <w:tc>
          <w:tcPr>
            <w:tcW w:w="1124" w:type="pct"/>
          </w:tcPr>
          <w:p w14:paraId="4BE981E6" w14:textId="1A65EE11" w:rsidR="00945C5A" w:rsidRPr="00D65B2F" w:rsidRDefault="00CD43EE" w:rsidP="00D65B2F">
            <w:pPr>
              <w:pStyle w:val="AS-P0"/>
              <w:jc w:val="right"/>
            </w:pPr>
            <w:r w:rsidRPr="00CD43EE">
              <w:t>634,773</w:t>
            </w:r>
          </w:p>
        </w:tc>
      </w:tr>
      <w:tr w:rsidR="00945C5A" w:rsidRPr="0021568B" w14:paraId="7D87B6EB" w14:textId="58293536" w:rsidTr="00CD43EE">
        <w:tc>
          <w:tcPr>
            <w:tcW w:w="560" w:type="pct"/>
          </w:tcPr>
          <w:p w14:paraId="77231D5C" w14:textId="77777777" w:rsidR="00945C5A" w:rsidRPr="0021568B" w:rsidRDefault="00945C5A" w:rsidP="00010E6D">
            <w:pPr>
              <w:pStyle w:val="AS-P0"/>
              <w:jc w:val="center"/>
            </w:pPr>
            <w:r w:rsidRPr="0021568B">
              <w:rPr>
                <w:spacing w:val="-5"/>
              </w:rPr>
              <w:t>39</w:t>
            </w:r>
          </w:p>
        </w:tc>
        <w:tc>
          <w:tcPr>
            <w:tcW w:w="2193" w:type="pct"/>
          </w:tcPr>
          <w:p w14:paraId="192A3AF3" w14:textId="77777777" w:rsidR="00945C5A" w:rsidRPr="0021568B" w:rsidRDefault="00945C5A" w:rsidP="00892709">
            <w:pPr>
              <w:pStyle w:val="AS-P0"/>
              <w:jc w:val="left"/>
            </w:pPr>
            <w:r w:rsidRPr="0021568B">
              <w:t>Home</w:t>
            </w:r>
            <w:r w:rsidRPr="0021568B">
              <w:rPr>
                <w:spacing w:val="-16"/>
              </w:rPr>
              <w:t xml:space="preserve"> </w:t>
            </w:r>
            <w:r w:rsidRPr="0021568B">
              <w:t>Affairs,</w:t>
            </w:r>
            <w:r w:rsidRPr="0021568B">
              <w:rPr>
                <w:spacing w:val="-4"/>
              </w:rPr>
              <w:t xml:space="preserve"> </w:t>
            </w:r>
            <w:r w:rsidRPr="0021568B">
              <w:t>Immigration,</w:t>
            </w:r>
            <w:r w:rsidRPr="0021568B">
              <w:rPr>
                <w:spacing w:val="-3"/>
              </w:rPr>
              <w:t xml:space="preserve"> </w:t>
            </w:r>
            <w:r w:rsidRPr="0021568B">
              <w:t>Safety</w:t>
            </w:r>
            <w:r w:rsidRPr="0021568B">
              <w:rPr>
                <w:spacing w:val="-4"/>
              </w:rPr>
              <w:t xml:space="preserve"> </w:t>
            </w:r>
            <w:r w:rsidRPr="0021568B">
              <w:t>and</w:t>
            </w:r>
            <w:r w:rsidRPr="0021568B">
              <w:rPr>
                <w:spacing w:val="-2"/>
              </w:rPr>
              <w:t xml:space="preserve"> Security</w:t>
            </w:r>
          </w:p>
        </w:tc>
        <w:tc>
          <w:tcPr>
            <w:tcW w:w="1123" w:type="pct"/>
            <w:vAlign w:val="center"/>
          </w:tcPr>
          <w:p w14:paraId="04243EBE" w14:textId="53D11950" w:rsidR="00945C5A" w:rsidRPr="00D65B2F" w:rsidRDefault="00945C5A" w:rsidP="00CD43EE">
            <w:pPr>
              <w:pStyle w:val="AS-P0"/>
              <w:jc w:val="right"/>
            </w:pPr>
            <w:r w:rsidRPr="00D65B2F">
              <w:t>6,708,632</w:t>
            </w:r>
          </w:p>
        </w:tc>
        <w:tc>
          <w:tcPr>
            <w:tcW w:w="1124" w:type="pct"/>
            <w:vAlign w:val="center"/>
          </w:tcPr>
          <w:p w14:paraId="3FEB3E98" w14:textId="49C75338" w:rsidR="00945C5A" w:rsidRPr="00D65B2F" w:rsidRDefault="00CD43EE" w:rsidP="00CD43EE">
            <w:pPr>
              <w:pStyle w:val="AS-P0"/>
              <w:jc w:val="right"/>
            </w:pPr>
            <w:r w:rsidRPr="00CD43EE">
              <w:t>6,746,410</w:t>
            </w:r>
          </w:p>
        </w:tc>
      </w:tr>
      <w:tr w:rsidR="00945C5A" w:rsidRPr="00010E6D" w14:paraId="3A4695DC" w14:textId="3ECD2F3A" w:rsidTr="00945C5A">
        <w:tc>
          <w:tcPr>
            <w:tcW w:w="560" w:type="pct"/>
          </w:tcPr>
          <w:p w14:paraId="5A81428A" w14:textId="77777777" w:rsidR="00945C5A" w:rsidRPr="00010E6D" w:rsidRDefault="00945C5A" w:rsidP="00010E6D">
            <w:pPr>
              <w:pStyle w:val="AS-P0"/>
              <w:jc w:val="center"/>
              <w:rPr>
                <w:b/>
                <w:bCs/>
              </w:rPr>
            </w:pPr>
          </w:p>
        </w:tc>
        <w:tc>
          <w:tcPr>
            <w:tcW w:w="2193" w:type="pct"/>
          </w:tcPr>
          <w:p w14:paraId="2BE29B00" w14:textId="77777777" w:rsidR="00945C5A" w:rsidRPr="00010E6D" w:rsidRDefault="00945C5A" w:rsidP="00010E6D">
            <w:pPr>
              <w:pStyle w:val="AS-P0"/>
              <w:rPr>
                <w:b/>
                <w:bCs/>
              </w:rPr>
            </w:pPr>
            <w:r w:rsidRPr="00010E6D">
              <w:rPr>
                <w:b/>
                <w:bCs/>
                <w:spacing w:val="-2"/>
              </w:rPr>
              <w:t>TOTAL</w:t>
            </w:r>
          </w:p>
        </w:tc>
        <w:tc>
          <w:tcPr>
            <w:tcW w:w="1123" w:type="pct"/>
          </w:tcPr>
          <w:p w14:paraId="2F6113EF" w14:textId="71DB83E6" w:rsidR="00945C5A" w:rsidRPr="00D65B2F" w:rsidRDefault="00945C5A" w:rsidP="00D65B2F">
            <w:pPr>
              <w:pStyle w:val="AS-P0"/>
              <w:jc w:val="right"/>
              <w:rPr>
                <w:b/>
              </w:rPr>
            </w:pPr>
            <w:r w:rsidRPr="00D65B2F">
              <w:rPr>
                <w:b/>
              </w:rPr>
              <w:t>72,596,743</w:t>
            </w:r>
          </w:p>
        </w:tc>
        <w:tc>
          <w:tcPr>
            <w:tcW w:w="1123" w:type="pct"/>
          </w:tcPr>
          <w:p w14:paraId="60998E06" w14:textId="7F67E3F3" w:rsidR="00945C5A" w:rsidRPr="00D65B2F" w:rsidRDefault="00CD43EE" w:rsidP="00D65B2F">
            <w:pPr>
              <w:pStyle w:val="AS-P0"/>
              <w:jc w:val="right"/>
              <w:rPr>
                <w:b/>
              </w:rPr>
            </w:pPr>
            <w:r w:rsidRPr="00CD43EE">
              <w:rPr>
                <w:b/>
              </w:rPr>
              <w:t>75,069,057</w:t>
            </w:r>
            <w:bookmarkStart w:id="0" w:name="_GoBack"/>
            <w:bookmarkEnd w:id="0"/>
          </w:p>
        </w:tc>
      </w:tr>
    </w:tbl>
    <w:p w14:paraId="0C6C08CF" w14:textId="5004973A" w:rsidR="004A3D76" w:rsidRPr="00F966B9" w:rsidRDefault="004A3D76" w:rsidP="002F69A9">
      <w:pPr>
        <w:pStyle w:val="AS-P0"/>
      </w:pPr>
    </w:p>
    <w:sectPr w:rsidR="004A3D76" w:rsidRPr="00F966B9" w:rsidSect="00AE10E2">
      <w:headerReference w:type="default" r:id="rId11"/>
      <w:pgSz w:w="11900" w:h="16840" w:code="9"/>
      <w:pgMar w:top="1985" w:right="1701" w:bottom="851" w:left="1701" w:header="851"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202966" w14:textId="77777777" w:rsidR="00E25EEB" w:rsidRDefault="00E25EEB">
      <w:r>
        <w:separator/>
      </w:r>
    </w:p>
  </w:endnote>
  <w:endnote w:type="continuationSeparator" w:id="0">
    <w:p w14:paraId="4D941DDA" w14:textId="77777777" w:rsidR="00E25EEB" w:rsidRDefault="00E25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AE572A" w14:textId="77777777" w:rsidR="00E25EEB" w:rsidRDefault="00E25EEB">
      <w:r>
        <w:separator/>
      </w:r>
    </w:p>
  </w:footnote>
  <w:footnote w:type="continuationSeparator" w:id="0">
    <w:p w14:paraId="6B24E1D3" w14:textId="77777777" w:rsidR="00E25EEB" w:rsidRDefault="00E25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E36BF" w14:textId="1E1CF881" w:rsidR="00BF0042" w:rsidRPr="00DC6273" w:rsidRDefault="000B4FB6" w:rsidP="00FC33A9">
    <w:pPr>
      <w:spacing w:after="120"/>
      <w:jc w:val="center"/>
      <w:rPr>
        <w:rFonts w:ascii="Arial" w:hAnsi="Arial" w:cs="Arial"/>
        <w:sz w:val="16"/>
        <w:szCs w:val="16"/>
      </w:rPr>
    </w:pPr>
    <w:r w:rsidRPr="00A41A02">
      <w:rPr>
        <w:rFonts w:ascii="Arial" w:hAnsi="Arial" w:cs="Arial"/>
        <w:sz w:val="12"/>
        <w:szCs w:val="16"/>
      </w:rPr>
      <w:t>Republic of Namibia</w:t>
    </w:r>
    <w:r w:rsidR="00BF0042" w:rsidRPr="00FC33A9">
      <w:rPr>
        <w:rFonts w:ascii="Arial" w:hAnsi="Arial" w:cs="Arial"/>
        <w:w w:val="600"/>
        <w:sz w:val="12"/>
        <w:szCs w:val="16"/>
      </w:rPr>
      <w:t xml:space="preserve"> </w:t>
    </w:r>
    <w:r w:rsidR="00BF0042" w:rsidRPr="00DC6273">
      <w:rPr>
        <w:rFonts w:ascii="Arial" w:hAnsi="Arial" w:cs="Arial"/>
        <w:b/>
        <w:sz w:val="16"/>
        <w:szCs w:val="16"/>
      </w:rPr>
      <w:fldChar w:fldCharType="begin"/>
    </w:r>
    <w:r w:rsidR="00BF0042" w:rsidRPr="00DC6273">
      <w:rPr>
        <w:rFonts w:ascii="Arial" w:hAnsi="Arial" w:cs="Arial"/>
        <w:b/>
        <w:sz w:val="16"/>
        <w:szCs w:val="16"/>
      </w:rPr>
      <w:instrText xml:space="preserve"> PAGE   \* MERGEFORMAT </w:instrText>
    </w:r>
    <w:r w:rsidR="00BF0042" w:rsidRPr="00DC6273">
      <w:rPr>
        <w:rFonts w:ascii="Arial" w:hAnsi="Arial" w:cs="Arial"/>
        <w:b/>
        <w:sz w:val="16"/>
        <w:szCs w:val="16"/>
      </w:rPr>
      <w:fldChar w:fldCharType="separate"/>
    </w:r>
    <w:r w:rsidR="00CD43EE">
      <w:rPr>
        <w:rFonts w:ascii="Arial" w:hAnsi="Arial" w:cs="Arial"/>
        <w:b/>
        <w:sz w:val="16"/>
        <w:szCs w:val="16"/>
      </w:rPr>
      <w:t>3</w:t>
    </w:r>
    <w:r w:rsidR="00BF0042" w:rsidRPr="00DC6273">
      <w:rPr>
        <w:rFonts w:ascii="Arial" w:hAnsi="Arial" w:cs="Arial"/>
        <w:b/>
        <w:sz w:val="16"/>
        <w:szCs w:val="16"/>
      </w:rPr>
      <w:fldChar w:fldCharType="end"/>
    </w:r>
    <w:r w:rsidR="00BF0042" w:rsidRPr="00FC33A9">
      <w:rPr>
        <w:rFonts w:ascii="Arial" w:hAnsi="Arial" w:cs="Arial"/>
        <w:w w:val="600"/>
        <w:sz w:val="12"/>
        <w:szCs w:val="16"/>
      </w:rPr>
      <w:t xml:space="preserve"> </w:t>
    </w:r>
    <w:r>
      <w:rPr>
        <w:rFonts w:ascii="Arial" w:hAnsi="Arial" w:cs="Arial"/>
        <w:sz w:val="12"/>
        <w:szCs w:val="16"/>
      </w:rPr>
      <w:t>Annotated Statutes</w:t>
    </w:r>
    <w:r w:rsidR="00BF0042">
      <w:rPr>
        <w:rFonts w:ascii="Arial" w:hAnsi="Arial" w:cs="Arial"/>
        <w:b/>
        <w:sz w:val="16"/>
        <w:szCs w:val="16"/>
      </w:rPr>
      <w:t xml:space="preserve"> </w:t>
    </w:r>
  </w:p>
  <w:p w14:paraId="6046E7DF" w14:textId="64F9F5A0" w:rsidR="00BF0042" w:rsidRDefault="003B7CDF" w:rsidP="001D22A0">
    <w:pPr>
      <w:pStyle w:val="Header"/>
      <w:tabs>
        <w:tab w:val="clear" w:pos="4513"/>
        <w:tab w:val="clear" w:pos="9026"/>
        <w:tab w:val="left" w:pos="567"/>
        <w:tab w:val="left" w:pos="2268"/>
      </w:tabs>
      <w:jc w:val="center"/>
      <w:rPr>
        <w:rFonts w:ascii="Arial" w:hAnsi="Arial" w:cs="Arial"/>
        <w:b/>
        <w:sz w:val="16"/>
        <w:szCs w:val="16"/>
      </w:rPr>
    </w:pPr>
    <w:r>
      <w:rPr>
        <w:rFonts w:ascii="Arial" w:hAnsi="Arial" w:cs="Arial"/>
        <w:b/>
        <w:sz w:val="16"/>
        <w:szCs w:val="16"/>
      </w:rPr>
      <w:t xml:space="preserve">Appropriation Act </w:t>
    </w:r>
    <w:r w:rsidR="00D65B2F">
      <w:rPr>
        <w:rFonts w:ascii="Arial" w:hAnsi="Arial" w:cs="Arial"/>
        <w:b/>
        <w:sz w:val="16"/>
        <w:szCs w:val="16"/>
      </w:rPr>
      <w:t>1</w:t>
    </w:r>
    <w:r>
      <w:rPr>
        <w:rFonts w:ascii="Arial" w:hAnsi="Arial" w:cs="Arial"/>
        <w:b/>
        <w:sz w:val="16"/>
        <w:szCs w:val="16"/>
      </w:rPr>
      <w:t xml:space="preserve"> of 20</w:t>
    </w:r>
    <w:r w:rsidR="00112D64">
      <w:rPr>
        <w:rFonts w:ascii="Arial" w:hAnsi="Arial" w:cs="Arial"/>
        <w:b/>
        <w:sz w:val="16"/>
        <w:szCs w:val="16"/>
      </w:rPr>
      <w:t>2</w:t>
    </w:r>
    <w:r w:rsidR="00D65B2F">
      <w:rPr>
        <w:rFonts w:ascii="Arial" w:hAnsi="Arial" w:cs="Arial"/>
        <w:b/>
        <w:sz w:val="16"/>
        <w:szCs w:val="16"/>
      </w:rPr>
      <w:t>3</w:t>
    </w:r>
  </w:p>
  <w:p w14:paraId="1B3A2F7B" w14:textId="77777777" w:rsidR="00BF0042" w:rsidRPr="00940A34" w:rsidRDefault="00BF0042" w:rsidP="00FC33A9">
    <w:pPr>
      <w:pBdr>
        <w:bottom w:val="single" w:sz="4" w:space="1" w:color="auto"/>
      </w:pBdr>
      <w:rPr>
        <w:sz w:val="1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D5ACE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7422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9C47F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9CE9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44CB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E6CB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3EEE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E2E7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9826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3F01B8"/>
    <w:multiLevelType w:val="hybridMultilevel"/>
    <w:tmpl w:val="E79E388C"/>
    <w:lvl w:ilvl="0" w:tplc="A1A0E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7E5056"/>
    <w:multiLevelType w:val="hybridMultilevel"/>
    <w:tmpl w:val="541AF994"/>
    <w:lvl w:ilvl="0" w:tplc="2E562170">
      <w:start w:val="1"/>
      <w:numFmt w:val="decimal"/>
      <w:lvlText w:val="%1."/>
      <w:lvlJc w:val="lef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2" w15:restartNumberingAfterBreak="0">
    <w:nsid w:val="46683651"/>
    <w:multiLevelType w:val="hybridMultilevel"/>
    <w:tmpl w:val="75CA258E"/>
    <w:lvl w:ilvl="0" w:tplc="57BAD8E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62FE0087"/>
    <w:multiLevelType w:val="hybridMultilevel"/>
    <w:tmpl w:val="EA821726"/>
    <w:lvl w:ilvl="0" w:tplc="7A907A7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99264B1"/>
    <w:multiLevelType w:val="hybridMultilevel"/>
    <w:tmpl w:val="E2B4D942"/>
    <w:lvl w:ilvl="0" w:tplc="65B0668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5" w15:restartNumberingAfterBreak="0">
    <w:nsid w:val="775F5915"/>
    <w:multiLevelType w:val="hybridMultilevel"/>
    <w:tmpl w:val="E700B1EE"/>
    <w:lvl w:ilvl="0" w:tplc="790E8A6C">
      <w:start w:val="1"/>
      <w:numFmt w:val="lowerLetter"/>
      <w:lvlText w:val="(%1)"/>
      <w:lvlJc w:val="left"/>
      <w:pPr>
        <w:ind w:left="1246" w:hanging="555"/>
      </w:pPr>
      <w:rPr>
        <w:rFonts w:hint="default"/>
      </w:rPr>
    </w:lvl>
    <w:lvl w:ilvl="1" w:tplc="08090019" w:tentative="1">
      <w:start w:val="1"/>
      <w:numFmt w:val="lowerLetter"/>
      <w:lvlText w:val="%2."/>
      <w:lvlJc w:val="left"/>
      <w:pPr>
        <w:ind w:left="1771" w:hanging="360"/>
      </w:pPr>
    </w:lvl>
    <w:lvl w:ilvl="2" w:tplc="0809001B" w:tentative="1">
      <w:start w:val="1"/>
      <w:numFmt w:val="lowerRoman"/>
      <w:lvlText w:val="%3."/>
      <w:lvlJc w:val="right"/>
      <w:pPr>
        <w:ind w:left="2491" w:hanging="180"/>
      </w:pPr>
    </w:lvl>
    <w:lvl w:ilvl="3" w:tplc="0809000F" w:tentative="1">
      <w:start w:val="1"/>
      <w:numFmt w:val="decimal"/>
      <w:lvlText w:val="%4."/>
      <w:lvlJc w:val="left"/>
      <w:pPr>
        <w:ind w:left="3211" w:hanging="360"/>
      </w:pPr>
    </w:lvl>
    <w:lvl w:ilvl="4" w:tplc="08090019" w:tentative="1">
      <w:start w:val="1"/>
      <w:numFmt w:val="lowerLetter"/>
      <w:lvlText w:val="%5."/>
      <w:lvlJc w:val="left"/>
      <w:pPr>
        <w:ind w:left="3931" w:hanging="360"/>
      </w:pPr>
    </w:lvl>
    <w:lvl w:ilvl="5" w:tplc="0809001B" w:tentative="1">
      <w:start w:val="1"/>
      <w:numFmt w:val="lowerRoman"/>
      <w:lvlText w:val="%6."/>
      <w:lvlJc w:val="right"/>
      <w:pPr>
        <w:ind w:left="4651" w:hanging="180"/>
      </w:pPr>
    </w:lvl>
    <w:lvl w:ilvl="6" w:tplc="0809000F" w:tentative="1">
      <w:start w:val="1"/>
      <w:numFmt w:val="decimal"/>
      <w:lvlText w:val="%7."/>
      <w:lvlJc w:val="left"/>
      <w:pPr>
        <w:ind w:left="5371" w:hanging="360"/>
      </w:pPr>
    </w:lvl>
    <w:lvl w:ilvl="7" w:tplc="08090019" w:tentative="1">
      <w:start w:val="1"/>
      <w:numFmt w:val="lowerLetter"/>
      <w:lvlText w:val="%8."/>
      <w:lvlJc w:val="left"/>
      <w:pPr>
        <w:ind w:left="6091" w:hanging="360"/>
      </w:pPr>
    </w:lvl>
    <w:lvl w:ilvl="8" w:tplc="0809001B" w:tentative="1">
      <w:start w:val="1"/>
      <w:numFmt w:val="lowerRoman"/>
      <w:lvlText w:val="%9."/>
      <w:lvlJc w:val="right"/>
      <w:pPr>
        <w:ind w:left="6811" w:hanging="180"/>
      </w:pPr>
    </w:lvl>
  </w:abstractNum>
  <w:num w:numId="1">
    <w:abstractNumId w:val="9"/>
  </w:num>
  <w:num w:numId="2">
    <w:abstractNumId w:val="15"/>
  </w:num>
  <w:num w:numId="3">
    <w:abstractNumId w:val="10"/>
  </w:num>
  <w:num w:numId="4">
    <w:abstractNumId w:val="13"/>
  </w:num>
  <w:num w:numId="5">
    <w:abstractNumId w:val="11"/>
  </w:num>
  <w:num w:numId="6">
    <w:abstractNumId w:val="14"/>
  </w:num>
  <w:num w:numId="7">
    <w:abstractNumId w:val="12"/>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6"/>
  <w:embedSystemFonts/>
  <w:bordersDoNotSurroundHeader/>
  <w:bordersDoNotSurroundFooter/>
  <w:proofState w:spelling="clean"/>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Q2MTQyNzCwsDAyNzNX0lEKTi0uzszPAykwrwUA9jC5mywAAAA="/>
  </w:docVars>
  <w:rsids>
    <w:rsidRoot w:val="00471439"/>
    <w:rsid w:val="00000812"/>
    <w:rsid w:val="00003DCF"/>
    <w:rsid w:val="00004F6B"/>
    <w:rsid w:val="00005EE8"/>
    <w:rsid w:val="00006F2A"/>
    <w:rsid w:val="00010B81"/>
    <w:rsid w:val="00010E6D"/>
    <w:rsid w:val="000133A8"/>
    <w:rsid w:val="000171B5"/>
    <w:rsid w:val="00023D2F"/>
    <w:rsid w:val="000242FF"/>
    <w:rsid w:val="00024D3E"/>
    <w:rsid w:val="000437CC"/>
    <w:rsid w:val="000441FD"/>
    <w:rsid w:val="00044972"/>
    <w:rsid w:val="000449B6"/>
    <w:rsid w:val="00045A94"/>
    <w:rsid w:val="000523CD"/>
    <w:rsid w:val="000608EE"/>
    <w:rsid w:val="000614EF"/>
    <w:rsid w:val="000622BB"/>
    <w:rsid w:val="00066190"/>
    <w:rsid w:val="00066DEF"/>
    <w:rsid w:val="0007067C"/>
    <w:rsid w:val="000744EC"/>
    <w:rsid w:val="00074AFC"/>
    <w:rsid w:val="000757E1"/>
    <w:rsid w:val="00077C38"/>
    <w:rsid w:val="00080C29"/>
    <w:rsid w:val="00080C45"/>
    <w:rsid w:val="000814D8"/>
    <w:rsid w:val="000835C8"/>
    <w:rsid w:val="00084A4D"/>
    <w:rsid w:val="00092902"/>
    <w:rsid w:val="0009607D"/>
    <w:rsid w:val="000A2439"/>
    <w:rsid w:val="000A4799"/>
    <w:rsid w:val="000A4D98"/>
    <w:rsid w:val="000B3E87"/>
    <w:rsid w:val="000B4FB6"/>
    <w:rsid w:val="000B54EB"/>
    <w:rsid w:val="000B5F70"/>
    <w:rsid w:val="000B60FA"/>
    <w:rsid w:val="000C01AC"/>
    <w:rsid w:val="000C416E"/>
    <w:rsid w:val="000C5263"/>
    <w:rsid w:val="000C75D1"/>
    <w:rsid w:val="000D169C"/>
    <w:rsid w:val="000D3B3A"/>
    <w:rsid w:val="000E21FC"/>
    <w:rsid w:val="000E427F"/>
    <w:rsid w:val="000E5C90"/>
    <w:rsid w:val="000F1E72"/>
    <w:rsid w:val="000F4429"/>
    <w:rsid w:val="000F7993"/>
    <w:rsid w:val="001128C3"/>
    <w:rsid w:val="00112D64"/>
    <w:rsid w:val="00116F01"/>
    <w:rsid w:val="00121135"/>
    <w:rsid w:val="0013051F"/>
    <w:rsid w:val="00133371"/>
    <w:rsid w:val="00133430"/>
    <w:rsid w:val="00140D56"/>
    <w:rsid w:val="00142743"/>
    <w:rsid w:val="00143E17"/>
    <w:rsid w:val="00147985"/>
    <w:rsid w:val="00152AB1"/>
    <w:rsid w:val="001565F4"/>
    <w:rsid w:val="00157469"/>
    <w:rsid w:val="0015761F"/>
    <w:rsid w:val="001636EC"/>
    <w:rsid w:val="00164718"/>
    <w:rsid w:val="001761C1"/>
    <w:rsid w:val="00186652"/>
    <w:rsid w:val="001A030D"/>
    <w:rsid w:val="001B032A"/>
    <w:rsid w:val="001B0E17"/>
    <w:rsid w:val="001B2C14"/>
    <w:rsid w:val="001B66AB"/>
    <w:rsid w:val="001C1B1A"/>
    <w:rsid w:val="001C3895"/>
    <w:rsid w:val="001C69EE"/>
    <w:rsid w:val="001D22A0"/>
    <w:rsid w:val="001D6485"/>
    <w:rsid w:val="001E2B91"/>
    <w:rsid w:val="001E402E"/>
    <w:rsid w:val="001E42D4"/>
    <w:rsid w:val="001E4530"/>
    <w:rsid w:val="001F2A4A"/>
    <w:rsid w:val="0021568B"/>
    <w:rsid w:val="00220054"/>
    <w:rsid w:val="00221C58"/>
    <w:rsid w:val="0023567D"/>
    <w:rsid w:val="00253B43"/>
    <w:rsid w:val="00255B09"/>
    <w:rsid w:val="00261EC4"/>
    <w:rsid w:val="00262B36"/>
    <w:rsid w:val="00265308"/>
    <w:rsid w:val="002655B6"/>
    <w:rsid w:val="00266EEE"/>
    <w:rsid w:val="00270DB8"/>
    <w:rsid w:val="00275EF6"/>
    <w:rsid w:val="0027739C"/>
    <w:rsid w:val="00280DCD"/>
    <w:rsid w:val="00282E70"/>
    <w:rsid w:val="002831B8"/>
    <w:rsid w:val="00286A4D"/>
    <w:rsid w:val="00286E57"/>
    <w:rsid w:val="002907F0"/>
    <w:rsid w:val="002964E7"/>
    <w:rsid w:val="002A044B"/>
    <w:rsid w:val="002A3229"/>
    <w:rsid w:val="002A6CF2"/>
    <w:rsid w:val="002A764B"/>
    <w:rsid w:val="002B4E1F"/>
    <w:rsid w:val="002B788C"/>
    <w:rsid w:val="002B79F9"/>
    <w:rsid w:val="002C22E2"/>
    <w:rsid w:val="002C4C04"/>
    <w:rsid w:val="002D1D4C"/>
    <w:rsid w:val="002D4ED3"/>
    <w:rsid w:val="002E1B15"/>
    <w:rsid w:val="002E3094"/>
    <w:rsid w:val="002F2DAA"/>
    <w:rsid w:val="002F4347"/>
    <w:rsid w:val="002F69A9"/>
    <w:rsid w:val="00304858"/>
    <w:rsid w:val="00312523"/>
    <w:rsid w:val="00314CEC"/>
    <w:rsid w:val="0031598E"/>
    <w:rsid w:val="003263DF"/>
    <w:rsid w:val="0032766E"/>
    <w:rsid w:val="00330E75"/>
    <w:rsid w:val="00332A15"/>
    <w:rsid w:val="00336B1F"/>
    <w:rsid w:val="003407C1"/>
    <w:rsid w:val="00342579"/>
    <w:rsid w:val="003449A3"/>
    <w:rsid w:val="0035589F"/>
    <w:rsid w:val="003607FD"/>
    <w:rsid w:val="00363299"/>
    <w:rsid w:val="00363E94"/>
    <w:rsid w:val="003641E3"/>
    <w:rsid w:val="00366718"/>
    <w:rsid w:val="00367480"/>
    <w:rsid w:val="0037208D"/>
    <w:rsid w:val="00373B2E"/>
    <w:rsid w:val="003778DA"/>
    <w:rsid w:val="00377FBD"/>
    <w:rsid w:val="00380973"/>
    <w:rsid w:val="003837C6"/>
    <w:rsid w:val="00384140"/>
    <w:rsid w:val="00390049"/>
    <w:rsid w:val="00394930"/>
    <w:rsid w:val="00394B3B"/>
    <w:rsid w:val="00397239"/>
    <w:rsid w:val="003A5DAC"/>
    <w:rsid w:val="003B440D"/>
    <w:rsid w:val="003B485C"/>
    <w:rsid w:val="003B6581"/>
    <w:rsid w:val="003B7CDF"/>
    <w:rsid w:val="003C37A0"/>
    <w:rsid w:val="003C3C87"/>
    <w:rsid w:val="003C5F5A"/>
    <w:rsid w:val="003C7232"/>
    <w:rsid w:val="003D233B"/>
    <w:rsid w:val="003D4EAA"/>
    <w:rsid w:val="003D76EF"/>
    <w:rsid w:val="003E2DE5"/>
    <w:rsid w:val="003E3B0B"/>
    <w:rsid w:val="003E5531"/>
    <w:rsid w:val="003E6206"/>
    <w:rsid w:val="003E6B1F"/>
    <w:rsid w:val="003E76D6"/>
    <w:rsid w:val="003F22FA"/>
    <w:rsid w:val="003F2E49"/>
    <w:rsid w:val="003F6D96"/>
    <w:rsid w:val="00401FBB"/>
    <w:rsid w:val="00406360"/>
    <w:rsid w:val="00416A53"/>
    <w:rsid w:val="00424C03"/>
    <w:rsid w:val="00426221"/>
    <w:rsid w:val="004347BA"/>
    <w:rsid w:val="00441603"/>
    <w:rsid w:val="00443021"/>
    <w:rsid w:val="00450B08"/>
    <w:rsid w:val="0045253C"/>
    <w:rsid w:val="00453046"/>
    <w:rsid w:val="00453682"/>
    <w:rsid w:val="00456986"/>
    <w:rsid w:val="00466077"/>
    <w:rsid w:val="004670B8"/>
    <w:rsid w:val="00471439"/>
    <w:rsid w:val="00474D22"/>
    <w:rsid w:val="00481E77"/>
    <w:rsid w:val="004855ED"/>
    <w:rsid w:val="00486828"/>
    <w:rsid w:val="00491FC6"/>
    <w:rsid w:val="004920DB"/>
    <w:rsid w:val="00494F0F"/>
    <w:rsid w:val="0049507E"/>
    <w:rsid w:val="004A01D1"/>
    <w:rsid w:val="004A3D76"/>
    <w:rsid w:val="004A42AC"/>
    <w:rsid w:val="004B13C6"/>
    <w:rsid w:val="004B2367"/>
    <w:rsid w:val="004B5479"/>
    <w:rsid w:val="004B5A3C"/>
    <w:rsid w:val="004C1DA0"/>
    <w:rsid w:val="004C2934"/>
    <w:rsid w:val="004C2968"/>
    <w:rsid w:val="004C53B5"/>
    <w:rsid w:val="004C5BFD"/>
    <w:rsid w:val="004D076E"/>
    <w:rsid w:val="004D0854"/>
    <w:rsid w:val="004D2FFC"/>
    <w:rsid w:val="004D4F3F"/>
    <w:rsid w:val="004D67C8"/>
    <w:rsid w:val="004D7C8C"/>
    <w:rsid w:val="004E18F0"/>
    <w:rsid w:val="004E4868"/>
    <w:rsid w:val="004E5244"/>
    <w:rsid w:val="004F7202"/>
    <w:rsid w:val="004F72F4"/>
    <w:rsid w:val="00501CAB"/>
    <w:rsid w:val="00503297"/>
    <w:rsid w:val="00505D8D"/>
    <w:rsid w:val="005101FF"/>
    <w:rsid w:val="00512242"/>
    <w:rsid w:val="00512641"/>
    <w:rsid w:val="00512DA3"/>
    <w:rsid w:val="00514000"/>
    <w:rsid w:val="00515D04"/>
    <w:rsid w:val="00523C35"/>
    <w:rsid w:val="00524ECC"/>
    <w:rsid w:val="00525DEA"/>
    <w:rsid w:val="00527ABE"/>
    <w:rsid w:val="00532451"/>
    <w:rsid w:val="005354AA"/>
    <w:rsid w:val="00542D73"/>
    <w:rsid w:val="00543128"/>
    <w:rsid w:val="0055440A"/>
    <w:rsid w:val="00554C9A"/>
    <w:rsid w:val="00555702"/>
    <w:rsid w:val="00560036"/>
    <w:rsid w:val="0056066A"/>
    <w:rsid w:val="005626F5"/>
    <w:rsid w:val="005646F3"/>
    <w:rsid w:val="00572B50"/>
    <w:rsid w:val="00574AEC"/>
    <w:rsid w:val="00577B02"/>
    <w:rsid w:val="00582A2E"/>
    <w:rsid w:val="0058749F"/>
    <w:rsid w:val="005955EA"/>
    <w:rsid w:val="00595D77"/>
    <w:rsid w:val="005970B5"/>
    <w:rsid w:val="00597B78"/>
    <w:rsid w:val="005A2789"/>
    <w:rsid w:val="005B23AF"/>
    <w:rsid w:val="005C25CF"/>
    <w:rsid w:val="005C303C"/>
    <w:rsid w:val="005C5BF6"/>
    <w:rsid w:val="005C7F82"/>
    <w:rsid w:val="005D0866"/>
    <w:rsid w:val="005D231C"/>
    <w:rsid w:val="005D4C1F"/>
    <w:rsid w:val="005D537D"/>
    <w:rsid w:val="005D5858"/>
    <w:rsid w:val="005D5C82"/>
    <w:rsid w:val="005D5CAF"/>
    <w:rsid w:val="005D7D51"/>
    <w:rsid w:val="005E0DE1"/>
    <w:rsid w:val="005E4280"/>
    <w:rsid w:val="005E6719"/>
    <w:rsid w:val="005E75FD"/>
    <w:rsid w:val="00601274"/>
    <w:rsid w:val="00604AAC"/>
    <w:rsid w:val="00607964"/>
    <w:rsid w:val="00613086"/>
    <w:rsid w:val="0062075A"/>
    <w:rsid w:val="006256EA"/>
    <w:rsid w:val="006271AA"/>
    <w:rsid w:val="00634DA7"/>
    <w:rsid w:val="006350C4"/>
    <w:rsid w:val="00637ABE"/>
    <w:rsid w:val="00642844"/>
    <w:rsid w:val="0064409B"/>
    <w:rsid w:val="00645C44"/>
    <w:rsid w:val="00651EA5"/>
    <w:rsid w:val="00652839"/>
    <w:rsid w:val="006547B4"/>
    <w:rsid w:val="0065745C"/>
    <w:rsid w:val="00660511"/>
    <w:rsid w:val="00662105"/>
    <w:rsid w:val="0066573B"/>
    <w:rsid w:val="006659A2"/>
    <w:rsid w:val="00672978"/>
    <w:rsid w:val="006737D3"/>
    <w:rsid w:val="0067435B"/>
    <w:rsid w:val="0067515E"/>
    <w:rsid w:val="00687058"/>
    <w:rsid w:val="00691C10"/>
    <w:rsid w:val="00694677"/>
    <w:rsid w:val="00696A44"/>
    <w:rsid w:val="00697E81"/>
    <w:rsid w:val="00697FAC"/>
    <w:rsid w:val="006A03A3"/>
    <w:rsid w:val="006A11C3"/>
    <w:rsid w:val="006A6EA7"/>
    <w:rsid w:val="006A74BC"/>
    <w:rsid w:val="006B1D78"/>
    <w:rsid w:val="006B28A0"/>
    <w:rsid w:val="006B503F"/>
    <w:rsid w:val="006B64A8"/>
    <w:rsid w:val="006C24CB"/>
    <w:rsid w:val="006C6020"/>
    <w:rsid w:val="006D0225"/>
    <w:rsid w:val="006D1681"/>
    <w:rsid w:val="006D2E1F"/>
    <w:rsid w:val="006F3E28"/>
    <w:rsid w:val="006F47D3"/>
    <w:rsid w:val="006F594C"/>
    <w:rsid w:val="006F7F2A"/>
    <w:rsid w:val="00701118"/>
    <w:rsid w:val="00704C6B"/>
    <w:rsid w:val="00705BD4"/>
    <w:rsid w:val="00706159"/>
    <w:rsid w:val="007107EE"/>
    <w:rsid w:val="00714BA2"/>
    <w:rsid w:val="007166C4"/>
    <w:rsid w:val="007211A4"/>
    <w:rsid w:val="00726D6D"/>
    <w:rsid w:val="00727E48"/>
    <w:rsid w:val="00732D8B"/>
    <w:rsid w:val="007374E6"/>
    <w:rsid w:val="00737805"/>
    <w:rsid w:val="007409F6"/>
    <w:rsid w:val="00740FDE"/>
    <w:rsid w:val="00746B11"/>
    <w:rsid w:val="007472C3"/>
    <w:rsid w:val="0075097C"/>
    <w:rsid w:val="00752131"/>
    <w:rsid w:val="00752C20"/>
    <w:rsid w:val="00760524"/>
    <w:rsid w:val="00760B40"/>
    <w:rsid w:val="00761C78"/>
    <w:rsid w:val="007635B1"/>
    <w:rsid w:val="00772C52"/>
    <w:rsid w:val="007826D3"/>
    <w:rsid w:val="007925F8"/>
    <w:rsid w:val="00793315"/>
    <w:rsid w:val="00795538"/>
    <w:rsid w:val="007A0311"/>
    <w:rsid w:val="007A30D3"/>
    <w:rsid w:val="007A4003"/>
    <w:rsid w:val="007A5F9C"/>
    <w:rsid w:val="007B1EAB"/>
    <w:rsid w:val="007B6C16"/>
    <w:rsid w:val="007C01FC"/>
    <w:rsid w:val="007C2592"/>
    <w:rsid w:val="007C276C"/>
    <w:rsid w:val="007C4718"/>
    <w:rsid w:val="007C634A"/>
    <w:rsid w:val="007C63CD"/>
    <w:rsid w:val="007D162B"/>
    <w:rsid w:val="007D2CC9"/>
    <w:rsid w:val="007D4551"/>
    <w:rsid w:val="007D70B3"/>
    <w:rsid w:val="007D78C4"/>
    <w:rsid w:val="007E1918"/>
    <w:rsid w:val="007E2B35"/>
    <w:rsid w:val="007E30CA"/>
    <w:rsid w:val="007E461E"/>
    <w:rsid w:val="007E4620"/>
    <w:rsid w:val="007E4FEC"/>
    <w:rsid w:val="007E5CEF"/>
    <w:rsid w:val="007E674B"/>
    <w:rsid w:val="007F010C"/>
    <w:rsid w:val="007F1473"/>
    <w:rsid w:val="007F365E"/>
    <w:rsid w:val="007F45A7"/>
    <w:rsid w:val="00800A2F"/>
    <w:rsid w:val="00803E6C"/>
    <w:rsid w:val="008058EB"/>
    <w:rsid w:val="00806ACE"/>
    <w:rsid w:val="00806B3D"/>
    <w:rsid w:val="00807638"/>
    <w:rsid w:val="00822EFC"/>
    <w:rsid w:val="00825C43"/>
    <w:rsid w:val="0083145E"/>
    <w:rsid w:val="008351B0"/>
    <w:rsid w:val="00841ECF"/>
    <w:rsid w:val="00843E96"/>
    <w:rsid w:val="0084469D"/>
    <w:rsid w:val="00844B2D"/>
    <w:rsid w:val="008604B2"/>
    <w:rsid w:val="00861DFE"/>
    <w:rsid w:val="00862825"/>
    <w:rsid w:val="0087341D"/>
    <w:rsid w:val="00874F6F"/>
    <w:rsid w:val="00875062"/>
    <w:rsid w:val="008754D1"/>
    <w:rsid w:val="0087687F"/>
    <w:rsid w:val="00880D31"/>
    <w:rsid w:val="00886238"/>
    <w:rsid w:val="00892211"/>
    <w:rsid w:val="00892709"/>
    <w:rsid w:val="008938F7"/>
    <w:rsid w:val="008956EA"/>
    <w:rsid w:val="008964B3"/>
    <w:rsid w:val="008972AF"/>
    <w:rsid w:val="008A053C"/>
    <w:rsid w:val="008A523D"/>
    <w:rsid w:val="008A6BB2"/>
    <w:rsid w:val="008B3137"/>
    <w:rsid w:val="008B568D"/>
    <w:rsid w:val="008B5FE3"/>
    <w:rsid w:val="008B6DCC"/>
    <w:rsid w:val="008B7DFC"/>
    <w:rsid w:val="008C0B75"/>
    <w:rsid w:val="008C2C1A"/>
    <w:rsid w:val="008D3142"/>
    <w:rsid w:val="008D7F66"/>
    <w:rsid w:val="008E1278"/>
    <w:rsid w:val="008F2B38"/>
    <w:rsid w:val="00901BEF"/>
    <w:rsid w:val="009026ED"/>
    <w:rsid w:val="009034E2"/>
    <w:rsid w:val="009055B3"/>
    <w:rsid w:val="00905B0F"/>
    <w:rsid w:val="00906749"/>
    <w:rsid w:val="00914263"/>
    <w:rsid w:val="009160DF"/>
    <w:rsid w:val="00917DC7"/>
    <w:rsid w:val="009202D3"/>
    <w:rsid w:val="00922786"/>
    <w:rsid w:val="00925D4B"/>
    <w:rsid w:val="0093242F"/>
    <w:rsid w:val="00933C53"/>
    <w:rsid w:val="009409D5"/>
    <w:rsid w:val="00940A34"/>
    <w:rsid w:val="0094272F"/>
    <w:rsid w:val="00945C5A"/>
    <w:rsid w:val="00952F68"/>
    <w:rsid w:val="00957AF6"/>
    <w:rsid w:val="00961AC0"/>
    <w:rsid w:val="00963D1F"/>
    <w:rsid w:val="00965D02"/>
    <w:rsid w:val="009674A5"/>
    <w:rsid w:val="0097618B"/>
    <w:rsid w:val="009774F9"/>
    <w:rsid w:val="009828FA"/>
    <w:rsid w:val="009830C2"/>
    <w:rsid w:val="009920FC"/>
    <w:rsid w:val="0099219B"/>
    <w:rsid w:val="00993997"/>
    <w:rsid w:val="009968F2"/>
    <w:rsid w:val="009A393E"/>
    <w:rsid w:val="009A73DE"/>
    <w:rsid w:val="009B0E42"/>
    <w:rsid w:val="009B13B7"/>
    <w:rsid w:val="009B368B"/>
    <w:rsid w:val="009C2DEA"/>
    <w:rsid w:val="009C5CEA"/>
    <w:rsid w:val="009D3443"/>
    <w:rsid w:val="009D3DBD"/>
    <w:rsid w:val="009E66C3"/>
    <w:rsid w:val="009E79BE"/>
    <w:rsid w:val="009F0F2B"/>
    <w:rsid w:val="009F33C9"/>
    <w:rsid w:val="009F4A96"/>
    <w:rsid w:val="009F7600"/>
    <w:rsid w:val="009F7703"/>
    <w:rsid w:val="00A03365"/>
    <w:rsid w:val="00A04CB9"/>
    <w:rsid w:val="00A07879"/>
    <w:rsid w:val="00A07CD6"/>
    <w:rsid w:val="00A1474E"/>
    <w:rsid w:val="00A1618E"/>
    <w:rsid w:val="00A22018"/>
    <w:rsid w:val="00A23E01"/>
    <w:rsid w:val="00A24135"/>
    <w:rsid w:val="00A25C8D"/>
    <w:rsid w:val="00A35DA2"/>
    <w:rsid w:val="00A40985"/>
    <w:rsid w:val="00A41A02"/>
    <w:rsid w:val="00A50D6A"/>
    <w:rsid w:val="00A52D60"/>
    <w:rsid w:val="00A60798"/>
    <w:rsid w:val="00A60BC7"/>
    <w:rsid w:val="00A62552"/>
    <w:rsid w:val="00A65C80"/>
    <w:rsid w:val="00A7060B"/>
    <w:rsid w:val="00A77E66"/>
    <w:rsid w:val="00A83609"/>
    <w:rsid w:val="00A91C5F"/>
    <w:rsid w:val="00A927B8"/>
    <w:rsid w:val="00A92C42"/>
    <w:rsid w:val="00A96B49"/>
    <w:rsid w:val="00A96D72"/>
    <w:rsid w:val="00AA24D4"/>
    <w:rsid w:val="00AA41AD"/>
    <w:rsid w:val="00AB3AEC"/>
    <w:rsid w:val="00AB4E72"/>
    <w:rsid w:val="00AB5B30"/>
    <w:rsid w:val="00AC0484"/>
    <w:rsid w:val="00AC2203"/>
    <w:rsid w:val="00AC2903"/>
    <w:rsid w:val="00AC48A2"/>
    <w:rsid w:val="00AC4FD6"/>
    <w:rsid w:val="00AC571E"/>
    <w:rsid w:val="00AD2DA1"/>
    <w:rsid w:val="00AD2FDB"/>
    <w:rsid w:val="00AD63D0"/>
    <w:rsid w:val="00AE10E2"/>
    <w:rsid w:val="00AE429E"/>
    <w:rsid w:val="00AE6A84"/>
    <w:rsid w:val="00AE6B19"/>
    <w:rsid w:val="00AF308A"/>
    <w:rsid w:val="00AF43EC"/>
    <w:rsid w:val="00AF4B41"/>
    <w:rsid w:val="00AF5241"/>
    <w:rsid w:val="00B00FE1"/>
    <w:rsid w:val="00B029A1"/>
    <w:rsid w:val="00B05653"/>
    <w:rsid w:val="00B10909"/>
    <w:rsid w:val="00B13906"/>
    <w:rsid w:val="00B15262"/>
    <w:rsid w:val="00B16269"/>
    <w:rsid w:val="00B173DC"/>
    <w:rsid w:val="00B178C9"/>
    <w:rsid w:val="00B2275A"/>
    <w:rsid w:val="00B23CAE"/>
    <w:rsid w:val="00B26C33"/>
    <w:rsid w:val="00B34C80"/>
    <w:rsid w:val="00B4106D"/>
    <w:rsid w:val="00B44C4A"/>
    <w:rsid w:val="00B470DA"/>
    <w:rsid w:val="00B47524"/>
    <w:rsid w:val="00B55602"/>
    <w:rsid w:val="00B56520"/>
    <w:rsid w:val="00B61E7F"/>
    <w:rsid w:val="00B74BEC"/>
    <w:rsid w:val="00B84B66"/>
    <w:rsid w:val="00B8798B"/>
    <w:rsid w:val="00B87FDA"/>
    <w:rsid w:val="00B94F2F"/>
    <w:rsid w:val="00B95E46"/>
    <w:rsid w:val="00B962BF"/>
    <w:rsid w:val="00BA6B35"/>
    <w:rsid w:val="00BC3E37"/>
    <w:rsid w:val="00BC584D"/>
    <w:rsid w:val="00BC697F"/>
    <w:rsid w:val="00BD21C4"/>
    <w:rsid w:val="00BD4143"/>
    <w:rsid w:val="00BD5386"/>
    <w:rsid w:val="00BE17CD"/>
    <w:rsid w:val="00BE1E9C"/>
    <w:rsid w:val="00BE2F23"/>
    <w:rsid w:val="00BE6884"/>
    <w:rsid w:val="00BE7044"/>
    <w:rsid w:val="00BE7D34"/>
    <w:rsid w:val="00BF0042"/>
    <w:rsid w:val="00BF0967"/>
    <w:rsid w:val="00C020A0"/>
    <w:rsid w:val="00C02235"/>
    <w:rsid w:val="00C053A5"/>
    <w:rsid w:val="00C05B9F"/>
    <w:rsid w:val="00C07D1F"/>
    <w:rsid w:val="00C12F2A"/>
    <w:rsid w:val="00C2321C"/>
    <w:rsid w:val="00C2525F"/>
    <w:rsid w:val="00C27873"/>
    <w:rsid w:val="00C30331"/>
    <w:rsid w:val="00C30423"/>
    <w:rsid w:val="00C332FE"/>
    <w:rsid w:val="00C35013"/>
    <w:rsid w:val="00C54DD4"/>
    <w:rsid w:val="00C700C6"/>
    <w:rsid w:val="00C74183"/>
    <w:rsid w:val="00C74CDA"/>
    <w:rsid w:val="00C778D1"/>
    <w:rsid w:val="00C77D6C"/>
    <w:rsid w:val="00C82530"/>
    <w:rsid w:val="00C863E3"/>
    <w:rsid w:val="00CA1AEE"/>
    <w:rsid w:val="00CA242D"/>
    <w:rsid w:val="00CA67D0"/>
    <w:rsid w:val="00CB2BFD"/>
    <w:rsid w:val="00CB68BA"/>
    <w:rsid w:val="00CB6BDD"/>
    <w:rsid w:val="00CC2809"/>
    <w:rsid w:val="00CC6BB5"/>
    <w:rsid w:val="00CC750C"/>
    <w:rsid w:val="00CC767B"/>
    <w:rsid w:val="00CD43EE"/>
    <w:rsid w:val="00CD631A"/>
    <w:rsid w:val="00CD68CE"/>
    <w:rsid w:val="00CE6415"/>
    <w:rsid w:val="00CE7759"/>
    <w:rsid w:val="00CF1986"/>
    <w:rsid w:val="00CF263B"/>
    <w:rsid w:val="00D053AB"/>
    <w:rsid w:val="00D116B8"/>
    <w:rsid w:val="00D17C4F"/>
    <w:rsid w:val="00D23821"/>
    <w:rsid w:val="00D263A2"/>
    <w:rsid w:val="00D26664"/>
    <w:rsid w:val="00D31166"/>
    <w:rsid w:val="00D400F5"/>
    <w:rsid w:val="00D43726"/>
    <w:rsid w:val="00D45D02"/>
    <w:rsid w:val="00D45D75"/>
    <w:rsid w:val="00D51089"/>
    <w:rsid w:val="00D54637"/>
    <w:rsid w:val="00D574A4"/>
    <w:rsid w:val="00D63698"/>
    <w:rsid w:val="00D65B2F"/>
    <w:rsid w:val="00D760EA"/>
    <w:rsid w:val="00D83348"/>
    <w:rsid w:val="00D84E57"/>
    <w:rsid w:val="00D90C68"/>
    <w:rsid w:val="00D94444"/>
    <w:rsid w:val="00D9603B"/>
    <w:rsid w:val="00DA3240"/>
    <w:rsid w:val="00DA5C40"/>
    <w:rsid w:val="00DB29F8"/>
    <w:rsid w:val="00DB30AC"/>
    <w:rsid w:val="00DB34C2"/>
    <w:rsid w:val="00DB60E4"/>
    <w:rsid w:val="00DC4635"/>
    <w:rsid w:val="00DC52AC"/>
    <w:rsid w:val="00DC6273"/>
    <w:rsid w:val="00DC6485"/>
    <w:rsid w:val="00DC653E"/>
    <w:rsid w:val="00DC7EE1"/>
    <w:rsid w:val="00DD0E75"/>
    <w:rsid w:val="00DD2076"/>
    <w:rsid w:val="00DD592B"/>
    <w:rsid w:val="00DE1053"/>
    <w:rsid w:val="00DE4054"/>
    <w:rsid w:val="00DF0566"/>
    <w:rsid w:val="00DF5485"/>
    <w:rsid w:val="00E016BA"/>
    <w:rsid w:val="00E0318D"/>
    <w:rsid w:val="00E0419C"/>
    <w:rsid w:val="00E04F02"/>
    <w:rsid w:val="00E11854"/>
    <w:rsid w:val="00E20D79"/>
    <w:rsid w:val="00E21488"/>
    <w:rsid w:val="00E25EEB"/>
    <w:rsid w:val="00E263B2"/>
    <w:rsid w:val="00E31562"/>
    <w:rsid w:val="00E31801"/>
    <w:rsid w:val="00E329A5"/>
    <w:rsid w:val="00E33916"/>
    <w:rsid w:val="00E35D3B"/>
    <w:rsid w:val="00E365EF"/>
    <w:rsid w:val="00E47F8D"/>
    <w:rsid w:val="00E54592"/>
    <w:rsid w:val="00E55495"/>
    <w:rsid w:val="00E57A03"/>
    <w:rsid w:val="00E612E3"/>
    <w:rsid w:val="00E70AA9"/>
    <w:rsid w:val="00E72110"/>
    <w:rsid w:val="00E724E8"/>
    <w:rsid w:val="00E728FB"/>
    <w:rsid w:val="00E77968"/>
    <w:rsid w:val="00E84C22"/>
    <w:rsid w:val="00E85219"/>
    <w:rsid w:val="00E9289A"/>
    <w:rsid w:val="00E93CB2"/>
    <w:rsid w:val="00E95B3A"/>
    <w:rsid w:val="00EA3CEA"/>
    <w:rsid w:val="00EA6350"/>
    <w:rsid w:val="00EA6D1A"/>
    <w:rsid w:val="00EB000A"/>
    <w:rsid w:val="00EB1BBB"/>
    <w:rsid w:val="00EB341A"/>
    <w:rsid w:val="00EB67E8"/>
    <w:rsid w:val="00EB7298"/>
    <w:rsid w:val="00EB770C"/>
    <w:rsid w:val="00EC0F0C"/>
    <w:rsid w:val="00ED0F60"/>
    <w:rsid w:val="00ED11DE"/>
    <w:rsid w:val="00ED6F8F"/>
    <w:rsid w:val="00EE2247"/>
    <w:rsid w:val="00EE2CEA"/>
    <w:rsid w:val="00EE64B7"/>
    <w:rsid w:val="00EF2826"/>
    <w:rsid w:val="00EF3E7B"/>
    <w:rsid w:val="00F0132D"/>
    <w:rsid w:val="00F045FC"/>
    <w:rsid w:val="00F04F8B"/>
    <w:rsid w:val="00F057A4"/>
    <w:rsid w:val="00F13D99"/>
    <w:rsid w:val="00F1418D"/>
    <w:rsid w:val="00F22B1C"/>
    <w:rsid w:val="00F23EB1"/>
    <w:rsid w:val="00F24630"/>
    <w:rsid w:val="00F2620B"/>
    <w:rsid w:val="00F37578"/>
    <w:rsid w:val="00F52BC9"/>
    <w:rsid w:val="00F535E4"/>
    <w:rsid w:val="00F53E88"/>
    <w:rsid w:val="00F56938"/>
    <w:rsid w:val="00F63D12"/>
    <w:rsid w:val="00F67230"/>
    <w:rsid w:val="00F70779"/>
    <w:rsid w:val="00F729F6"/>
    <w:rsid w:val="00F736F3"/>
    <w:rsid w:val="00F814FA"/>
    <w:rsid w:val="00F82A76"/>
    <w:rsid w:val="00F83D13"/>
    <w:rsid w:val="00F85488"/>
    <w:rsid w:val="00F85DDB"/>
    <w:rsid w:val="00F870B9"/>
    <w:rsid w:val="00F87466"/>
    <w:rsid w:val="00F9209D"/>
    <w:rsid w:val="00F9429A"/>
    <w:rsid w:val="00F94646"/>
    <w:rsid w:val="00F9618E"/>
    <w:rsid w:val="00F966B9"/>
    <w:rsid w:val="00F969A2"/>
    <w:rsid w:val="00FA450D"/>
    <w:rsid w:val="00FA6D09"/>
    <w:rsid w:val="00FB1E9E"/>
    <w:rsid w:val="00FB2064"/>
    <w:rsid w:val="00FB375A"/>
    <w:rsid w:val="00FB4CB8"/>
    <w:rsid w:val="00FC17E2"/>
    <w:rsid w:val="00FC25AF"/>
    <w:rsid w:val="00FC2B86"/>
    <w:rsid w:val="00FC33A9"/>
    <w:rsid w:val="00FD3B7A"/>
    <w:rsid w:val="00FD54D1"/>
    <w:rsid w:val="00FE139B"/>
    <w:rsid w:val="00FE2F5B"/>
    <w:rsid w:val="00FE7599"/>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77F6A7"/>
  <w14:defaultImageDpi w14:val="96"/>
  <w15:docId w15:val="{502F62D5-B8EB-4EF9-99D2-8654FEA35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qFormat/>
    <w:rsid w:val="006659A2"/>
    <w:pPr>
      <w:spacing w:after="0" w:line="240" w:lineRule="auto"/>
    </w:pPr>
    <w:rPr>
      <w:rFonts w:ascii="Times New Roman" w:hAnsi="Times New Roman"/>
      <w:noProof/>
    </w:rPr>
  </w:style>
  <w:style w:type="character" w:default="1" w:styleId="DefaultParagraphFont">
    <w:name w:val="Default Paragraph Font"/>
    <w:uiPriority w:val="1"/>
    <w:semiHidden/>
    <w:unhideWhenUsed/>
    <w:rsid w:val="006659A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659A2"/>
  </w:style>
  <w:style w:type="paragraph" w:styleId="Footer">
    <w:name w:val="footer"/>
    <w:basedOn w:val="Normal"/>
    <w:link w:val="FooterChar"/>
    <w:uiPriority w:val="99"/>
    <w:unhideWhenUsed/>
    <w:rsid w:val="006659A2"/>
    <w:pPr>
      <w:tabs>
        <w:tab w:val="center" w:pos="4513"/>
        <w:tab w:val="right" w:pos="9026"/>
      </w:tabs>
    </w:pPr>
  </w:style>
  <w:style w:type="character" w:customStyle="1" w:styleId="FooterChar">
    <w:name w:val="Footer Char"/>
    <w:basedOn w:val="DefaultParagraphFont"/>
    <w:link w:val="Footer"/>
    <w:uiPriority w:val="99"/>
    <w:rsid w:val="006659A2"/>
    <w:rPr>
      <w:rFonts w:ascii="Times New Roman" w:hAnsi="Times New Roman"/>
      <w:noProof/>
    </w:rPr>
  </w:style>
  <w:style w:type="paragraph" w:styleId="Header">
    <w:name w:val="header"/>
    <w:basedOn w:val="Normal"/>
    <w:link w:val="HeaderChar"/>
    <w:uiPriority w:val="99"/>
    <w:unhideWhenUsed/>
    <w:rsid w:val="006659A2"/>
    <w:pPr>
      <w:tabs>
        <w:tab w:val="center" w:pos="4513"/>
        <w:tab w:val="right" w:pos="9026"/>
      </w:tabs>
    </w:pPr>
  </w:style>
  <w:style w:type="character" w:customStyle="1" w:styleId="HeaderChar">
    <w:name w:val="Header Char"/>
    <w:basedOn w:val="DefaultParagraphFont"/>
    <w:link w:val="Header"/>
    <w:uiPriority w:val="99"/>
    <w:rsid w:val="006659A2"/>
    <w:rPr>
      <w:rFonts w:ascii="Times New Roman" w:hAnsi="Times New Roman"/>
      <w:noProof/>
    </w:rPr>
  </w:style>
  <w:style w:type="paragraph" w:styleId="BalloonText">
    <w:name w:val="Balloon Text"/>
    <w:basedOn w:val="Normal"/>
    <w:link w:val="BalloonTextChar"/>
    <w:uiPriority w:val="99"/>
    <w:semiHidden/>
    <w:unhideWhenUsed/>
    <w:rsid w:val="006659A2"/>
    <w:rPr>
      <w:rFonts w:ascii="Tahoma" w:hAnsi="Tahoma" w:cs="Tahoma"/>
      <w:sz w:val="16"/>
      <w:szCs w:val="16"/>
    </w:rPr>
  </w:style>
  <w:style w:type="character" w:customStyle="1" w:styleId="BalloonTextChar">
    <w:name w:val="Balloon Text Char"/>
    <w:basedOn w:val="DefaultParagraphFont"/>
    <w:link w:val="BalloonText"/>
    <w:uiPriority w:val="99"/>
    <w:semiHidden/>
    <w:rsid w:val="006659A2"/>
    <w:rPr>
      <w:rFonts w:ascii="Tahoma" w:hAnsi="Tahoma" w:cs="Tahoma"/>
      <w:noProof/>
      <w:sz w:val="16"/>
      <w:szCs w:val="16"/>
    </w:rPr>
  </w:style>
  <w:style w:type="paragraph" w:customStyle="1" w:styleId="AS-H3A">
    <w:name w:val="AS-H3A"/>
    <w:basedOn w:val="Normal"/>
    <w:link w:val="AS-H3AChar"/>
    <w:qFormat/>
    <w:rsid w:val="006659A2"/>
    <w:pPr>
      <w:autoSpaceDE w:val="0"/>
      <w:autoSpaceDN w:val="0"/>
      <w:adjustRightInd w:val="0"/>
      <w:jc w:val="center"/>
    </w:pPr>
    <w:rPr>
      <w:rFonts w:cs="Times New Roman"/>
      <w:b/>
      <w:caps/>
    </w:rPr>
  </w:style>
  <w:style w:type="paragraph" w:styleId="ListBullet">
    <w:name w:val="List Bullet"/>
    <w:basedOn w:val="Normal"/>
    <w:uiPriority w:val="99"/>
    <w:unhideWhenUsed/>
    <w:rsid w:val="006659A2"/>
    <w:pPr>
      <w:numPr>
        <w:numId w:val="1"/>
      </w:numPr>
      <w:contextualSpacing/>
    </w:pPr>
  </w:style>
  <w:style w:type="character" w:customStyle="1" w:styleId="AS-H3AChar">
    <w:name w:val="AS-H3A Char"/>
    <w:basedOn w:val="DefaultParagraphFont"/>
    <w:link w:val="AS-H3A"/>
    <w:rsid w:val="006659A2"/>
    <w:rPr>
      <w:rFonts w:ascii="Times New Roman" w:hAnsi="Times New Roman" w:cs="Times New Roman"/>
      <w:b/>
      <w:caps/>
      <w:noProof/>
    </w:rPr>
  </w:style>
  <w:style w:type="character" w:customStyle="1" w:styleId="A3">
    <w:name w:val="A3"/>
    <w:uiPriority w:val="99"/>
    <w:rsid w:val="006659A2"/>
    <w:rPr>
      <w:rFonts w:cs="Times"/>
      <w:color w:val="000000"/>
      <w:sz w:val="22"/>
      <w:szCs w:val="22"/>
    </w:rPr>
  </w:style>
  <w:style w:type="paragraph" w:customStyle="1" w:styleId="Head2B">
    <w:name w:val="Head 2B"/>
    <w:basedOn w:val="AS-H3A"/>
    <w:link w:val="Head2BChar"/>
    <w:rsid w:val="006659A2"/>
  </w:style>
  <w:style w:type="paragraph" w:styleId="ListParagraph">
    <w:name w:val="List Paragraph"/>
    <w:basedOn w:val="Normal"/>
    <w:link w:val="ListParagraphChar"/>
    <w:uiPriority w:val="34"/>
    <w:rsid w:val="006659A2"/>
    <w:pPr>
      <w:ind w:left="720"/>
      <w:contextualSpacing/>
    </w:pPr>
  </w:style>
  <w:style w:type="character" w:customStyle="1" w:styleId="Head2BChar">
    <w:name w:val="Head 2B Char"/>
    <w:basedOn w:val="AS-H3AChar"/>
    <w:link w:val="Head2B"/>
    <w:rsid w:val="006659A2"/>
    <w:rPr>
      <w:rFonts w:ascii="Times New Roman" w:hAnsi="Times New Roman" w:cs="Times New Roman"/>
      <w:b/>
      <w:caps/>
      <w:noProof/>
    </w:rPr>
  </w:style>
  <w:style w:type="paragraph" w:customStyle="1" w:styleId="Head3">
    <w:name w:val="Head 3"/>
    <w:basedOn w:val="ListParagraph"/>
    <w:link w:val="Head3Char"/>
    <w:rsid w:val="006659A2"/>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6659A2"/>
    <w:rPr>
      <w:rFonts w:ascii="Times New Roman" w:hAnsi="Times New Roman"/>
      <w:noProof/>
    </w:rPr>
  </w:style>
  <w:style w:type="character" w:customStyle="1" w:styleId="Head3Char">
    <w:name w:val="Head 3 Char"/>
    <w:basedOn w:val="ListParagraphChar"/>
    <w:link w:val="Head3"/>
    <w:rsid w:val="006659A2"/>
    <w:rPr>
      <w:rFonts w:ascii="Times New Roman" w:eastAsia="Times New Roman" w:hAnsi="Times New Roman" w:cs="Times New Roman"/>
      <w:b/>
      <w:bCs/>
      <w:noProof/>
    </w:rPr>
  </w:style>
  <w:style w:type="paragraph" w:customStyle="1" w:styleId="AS-H1a">
    <w:name w:val="AS-H1a"/>
    <w:basedOn w:val="Normal"/>
    <w:link w:val="AS-H1aChar"/>
    <w:qFormat/>
    <w:rsid w:val="006659A2"/>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qFormat/>
    <w:rsid w:val="006659A2"/>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6659A2"/>
    <w:rPr>
      <w:rFonts w:ascii="Arial" w:hAnsi="Arial" w:cs="Arial"/>
      <w:b/>
      <w:noProof/>
      <w:sz w:val="36"/>
      <w:szCs w:val="36"/>
    </w:rPr>
  </w:style>
  <w:style w:type="paragraph" w:customStyle="1" w:styleId="AS-H1-Colour">
    <w:name w:val="AS-H1-Colour"/>
    <w:basedOn w:val="Normal"/>
    <w:link w:val="AS-H1-ColourChar"/>
    <w:rsid w:val="006659A2"/>
    <w:pPr>
      <w:suppressAutoHyphens/>
      <w:autoSpaceDE w:val="0"/>
      <w:autoSpaceDN w:val="0"/>
      <w:adjustRightInd w:val="0"/>
      <w:jc w:val="center"/>
    </w:pPr>
    <w:rPr>
      <w:rFonts w:ascii="Arial" w:hAnsi="Arial" w:cs="Arial"/>
      <w:b/>
      <w:color w:val="00B050"/>
      <w:sz w:val="36"/>
      <w:szCs w:val="36"/>
    </w:rPr>
  </w:style>
  <w:style w:type="character" w:customStyle="1" w:styleId="AS-H2Char">
    <w:name w:val="AS-H2 Char"/>
    <w:basedOn w:val="DefaultParagraphFont"/>
    <w:link w:val="AS-H2"/>
    <w:rsid w:val="006659A2"/>
    <w:rPr>
      <w:rFonts w:ascii="Times New Roman" w:hAnsi="Times New Roman" w:cs="Times New Roman"/>
      <w:b/>
      <w:caps/>
      <w:noProof/>
      <w:color w:val="000000"/>
      <w:sz w:val="26"/>
    </w:rPr>
  </w:style>
  <w:style w:type="paragraph" w:customStyle="1" w:styleId="AS-H2b">
    <w:name w:val="AS-H2b"/>
    <w:basedOn w:val="Normal"/>
    <w:link w:val="AS-H2bChar"/>
    <w:rsid w:val="006659A2"/>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6659A2"/>
    <w:rPr>
      <w:rFonts w:ascii="Arial" w:hAnsi="Arial" w:cs="Arial"/>
      <w:b/>
      <w:noProof/>
      <w:color w:val="00B050"/>
      <w:sz w:val="36"/>
      <w:szCs w:val="36"/>
    </w:rPr>
  </w:style>
  <w:style w:type="paragraph" w:customStyle="1" w:styleId="AS-H3">
    <w:name w:val="AS-H3"/>
    <w:basedOn w:val="AS-H3A"/>
    <w:link w:val="AS-H3Char"/>
    <w:rsid w:val="006659A2"/>
    <w:rPr>
      <w:sz w:val="28"/>
    </w:rPr>
  </w:style>
  <w:style w:type="character" w:customStyle="1" w:styleId="AS-H2bChar">
    <w:name w:val="AS-H2b Char"/>
    <w:basedOn w:val="DefaultParagraphFont"/>
    <w:link w:val="AS-H2b"/>
    <w:rsid w:val="006659A2"/>
    <w:rPr>
      <w:rFonts w:ascii="Arial" w:hAnsi="Arial" w:cs="Arial"/>
      <w:noProof/>
    </w:rPr>
  </w:style>
  <w:style w:type="paragraph" w:customStyle="1" w:styleId="AS-H3b">
    <w:name w:val="AS-H3b"/>
    <w:basedOn w:val="Normal"/>
    <w:link w:val="AS-H3bChar"/>
    <w:qFormat/>
    <w:rsid w:val="006659A2"/>
    <w:pPr>
      <w:jc w:val="center"/>
    </w:pPr>
    <w:rPr>
      <w:rFonts w:cs="Times New Roman"/>
      <w:b/>
    </w:rPr>
  </w:style>
  <w:style w:type="character" w:customStyle="1" w:styleId="AS-H3Char">
    <w:name w:val="AS-H3 Char"/>
    <w:basedOn w:val="AS-H3AChar"/>
    <w:link w:val="AS-H3"/>
    <w:rsid w:val="006659A2"/>
    <w:rPr>
      <w:rFonts w:ascii="Times New Roman" w:hAnsi="Times New Roman" w:cs="Times New Roman"/>
      <w:b/>
      <w:caps/>
      <w:noProof/>
      <w:sz w:val="28"/>
    </w:rPr>
  </w:style>
  <w:style w:type="paragraph" w:customStyle="1" w:styleId="AS-H3c">
    <w:name w:val="AS-H3c"/>
    <w:basedOn w:val="Head2B"/>
    <w:link w:val="AS-H3cChar"/>
    <w:rsid w:val="006659A2"/>
    <w:rPr>
      <w:b w:val="0"/>
    </w:rPr>
  </w:style>
  <w:style w:type="character" w:customStyle="1" w:styleId="AS-H3bChar">
    <w:name w:val="AS-H3b Char"/>
    <w:basedOn w:val="AS-H3AChar"/>
    <w:link w:val="AS-H3b"/>
    <w:rsid w:val="006659A2"/>
    <w:rPr>
      <w:rFonts w:ascii="Times New Roman" w:hAnsi="Times New Roman" w:cs="Times New Roman"/>
      <w:b/>
      <w:caps w:val="0"/>
      <w:noProof/>
    </w:rPr>
  </w:style>
  <w:style w:type="paragraph" w:customStyle="1" w:styleId="AS-H3d">
    <w:name w:val="AS-H3d"/>
    <w:basedOn w:val="Head2B"/>
    <w:link w:val="AS-H3dChar"/>
    <w:rsid w:val="006659A2"/>
  </w:style>
  <w:style w:type="character" w:customStyle="1" w:styleId="AS-H3cChar">
    <w:name w:val="AS-H3c Char"/>
    <w:basedOn w:val="Head2BChar"/>
    <w:link w:val="AS-H3c"/>
    <w:rsid w:val="006659A2"/>
    <w:rPr>
      <w:rFonts w:ascii="Times New Roman" w:hAnsi="Times New Roman" w:cs="Times New Roman"/>
      <w:b w:val="0"/>
      <w:caps/>
      <w:noProof/>
    </w:rPr>
  </w:style>
  <w:style w:type="paragraph" w:customStyle="1" w:styleId="AS-P0">
    <w:name w:val="AS-P(0)"/>
    <w:basedOn w:val="Normal"/>
    <w:link w:val="AS-P0Char"/>
    <w:qFormat/>
    <w:rsid w:val="006659A2"/>
    <w:pPr>
      <w:tabs>
        <w:tab w:val="left" w:pos="567"/>
      </w:tabs>
      <w:jc w:val="both"/>
    </w:pPr>
    <w:rPr>
      <w:rFonts w:eastAsia="Times New Roman" w:cs="Times New Roman"/>
    </w:rPr>
  </w:style>
  <w:style w:type="character" w:customStyle="1" w:styleId="AS-H3dChar">
    <w:name w:val="AS-H3d Char"/>
    <w:basedOn w:val="Head2BChar"/>
    <w:link w:val="AS-H3d"/>
    <w:rsid w:val="006659A2"/>
    <w:rPr>
      <w:rFonts w:ascii="Times New Roman" w:hAnsi="Times New Roman" w:cs="Times New Roman"/>
      <w:b/>
      <w:caps/>
      <w:noProof/>
    </w:rPr>
  </w:style>
  <w:style w:type="paragraph" w:customStyle="1" w:styleId="AS-P1">
    <w:name w:val="AS-P(1)"/>
    <w:basedOn w:val="Normal"/>
    <w:link w:val="AS-P1Char"/>
    <w:qFormat/>
    <w:rsid w:val="006659A2"/>
    <w:pPr>
      <w:suppressAutoHyphens/>
      <w:ind w:right="-7" w:firstLine="567"/>
      <w:jc w:val="both"/>
    </w:pPr>
    <w:rPr>
      <w:rFonts w:eastAsia="Times New Roman" w:cs="Times New Roman"/>
    </w:rPr>
  </w:style>
  <w:style w:type="character" w:customStyle="1" w:styleId="AS-P0Char">
    <w:name w:val="AS-P(0) Char"/>
    <w:basedOn w:val="DefaultParagraphFont"/>
    <w:link w:val="AS-P0"/>
    <w:rsid w:val="006659A2"/>
    <w:rPr>
      <w:rFonts w:ascii="Times New Roman" w:eastAsia="Times New Roman" w:hAnsi="Times New Roman" w:cs="Times New Roman"/>
      <w:noProof/>
    </w:rPr>
  </w:style>
  <w:style w:type="paragraph" w:customStyle="1" w:styleId="AS-Pa">
    <w:name w:val="AS-P(a)"/>
    <w:basedOn w:val="AS-Pahang"/>
    <w:link w:val="AS-PaChar"/>
    <w:qFormat/>
    <w:rsid w:val="006659A2"/>
  </w:style>
  <w:style w:type="character" w:customStyle="1" w:styleId="AS-P1Char">
    <w:name w:val="AS-P(1) Char"/>
    <w:basedOn w:val="DefaultParagraphFont"/>
    <w:link w:val="AS-P1"/>
    <w:rsid w:val="006659A2"/>
    <w:rPr>
      <w:rFonts w:ascii="Times New Roman" w:eastAsia="Times New Roman" w:hAnsi="Times New Roman" w:cs="Times New Roman"/>
      <w:noProof/>
    </w:rPr>
  </w:style>
  <w:style w:type="paragraph" w:customStyle="1" w:styleId="AS-Pi">
    <w:name w:val="AS-P(i)"/>
    <w:basedOn w:val="Normal"/>
    <w:link w:val="AS-PiChar"/>
    <w:qFormat/>
    <w:rsid w:val="006659A2"/>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6659A2"/>
    <w:rPr>
      <w:rFonts w:ascii="Times New Roman" w:eastAsia="Times New Roman" w:hAnsi="Times New Roman" w:cs="Times New Roman"/>
      <w:noProof/>
    </w:rPr>
  </w:style>
  <w:style w:type="paragraph" w:customStyle="1" w:styleId="AS-Pahang">
    <w:name w:val="AS-P(a)hang"/>
    <w:basedOn w:val="Normal"/>
    <w:link w:val="AS-PahangChar"/>
    <w:rsid w:val="006659A2"/>
    <w:pPr>
      <w:suppressAutoHyphens/>
      <w:ind w:left="1134" w:right="-7" w:hanging="567"/>
      <w:jc w:val="both"/>
    </w:pPr>
    <w:rPr>
      <w:rFonts w:eastAsia="Times New Roman" w:cs="Times New Roman"/>
    </w:rPr>
  </w:style>
  <w:style w:type="character" w:customStyle="1" w:styleId="AS-PiChar">
    <w:name w:val="AS-P(i) Char"/>
    <w:basedOn w:val="DefaultParagraphFont"/>
    <w:link w:val="AS-Pi"/>
    <w:rsid w:val="006659A2"/>
    <w:rPr>
      <w:rFonts w:ascii="Times New Roman" w:eastAsia="Times New Roman" w:hAnsi="Times New Roman" w:cs="Times New Roman"/>
      <w:noProof/>
    </w:rPr>
  </w:style>
  <w:style w:type="paragraph" w:customStyle="1" w:styleId="AS-Paa">
    <w:name w:val="AS-P(aa)"/>
    <w:basedOn w:val="Normal"/>
    <w:link w:val="AS-PaaChar"/>
    <w:qFormat/>
    <w:rsid w:val="006659A2"/>
    <w:pPr>
      <w:suppressAutoHyphens/>
      <w:ind w:left="2267" w:right="-7" w:hanging="566"/>
      <w:jc w:val="both"/>
    </w:pPr>
    <w:rPr>
      <w:rFonts w:eastAsia="Times New Roman" w:cs="Times New Roman"/>
    </w:rPr>
  </w:style>
  <w:style w:type="character" w:customStyle="1" w:styleId="AS-PahangChar">
    <w:name w:val="AS-P(a)hang Char"/>
    <w:basedOn w:val="DefaultParagraphFont"/>
    <w:link w:val="AS-Pahang"/>
    <w:rsid w:val="006659A2"/>
    <w:rPr>
      <w:rFonts w:ascii="Times New Roman" w:eastAsia="Times New Roman" w:hAnsi="Times New Roman" w:cs="Times New Roman"/>
      <w:noProof/>
    </w:rPr>
  </w:style>
  <w:style w:type="paragraph" w:customStyle="1" w:styleId="AS-P-Amend">
    <w:name w:val="AS-P-Amend"/>
    <w:link w:val="AS-P-AmendChar"/>
    <w:autoRedefine/>
    <w:qFormat/>
    <w:rsid w:val="006659A2"/>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6659A2"/>
    <w:rPr>
      <w:rFonts w:ascii="Times New Roman" w:eastAsia="Times New Roman" w:hAnsi="Times New Roman" w:cs="Times New Roman"/>
      <w:noProof/>
    </w:rPr>
  </w:style>
  <w:style w:type="character" w:customStyle="1" w:styleId="AS-P-AmendChar">
    <w:name w:val="AS-P-Amend Char"/>
    <w:basedOn w:val="AS-P0Char"/>
    <w:link w:val="AS-P-Amend"/>
    <w:rsid w:val="006659A2"/>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6659A2"/>
    <w:rPr>
      <w:sz w:val="16"/>
      <w:szCs w:val="16"/>
    </w:rPr>
  </w:style>
  <w:style w:type="paragraph" w:styleId="CommentText">
    <w:name w:val="annotation text"/>
    <w:basedOn w:val="Normal"/>
    <w:link w:val="CommentTextChar"/>
    <w:uiPriority w:val="99"/>
    <w:semiHidden/>
    <w:unhideWhenUsed/>
    <w:rsid w:val="006659A2"/>
    <w:rPr>
      <w:sz w:val="20"/>
      <w:szCs w:val="20"/>
    </w:rPr>
  </w:style>
  <w:style w:type="character" w:customStyle="1" w:styleId="CommentTextChar">
    <w:name w:val="Comment Text Char"/>
    <w:basedOn w:val="DefaultParagraphFont"/>
    <w:link w:val="CommentText"/>
    <w:uiPriority w:val="99"/>
    <w:semiHidden/>
    <w:rsid w:val="006659A2"/>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6659A2"/>
    <w:rPr>
      <w:b/>
      <w:bCs/>
    </w:rPr>
  </w:style>
  <w:style w:type="character" w:customStyle="1" w:styleId="CommentSubjectChar">
    <w:name w:val="Comment Subject Char"/>
    <w:basedOn w:val="CommentTextChar"/>
    <w:link w:val="CommentSubject"/>
    <w:uiPriority w:val="99"/>
    <w:semiHidden/>
    <w:rsid w:val="006659A2"/>
    <w:rPr>
      <w:rFonts w:ascii="Times New Roman" w:hAnsi="Times New Roman"/>
      <w:b/>
      <w:bCs/>
      <w:noProof/>
      <w:sz w:val="20"/>
      <w:szCs w:val="20"/>
    </w:rPr>
  </w:style>
  <w:style w:type="paragraph" w:customStyle="1" w:styleId="AS-H4A">
    <w:name w:val="AS-H4A"/>
    <w:basedOn w:val="AS-P0"/>
    <w:link w:val="AS-H4AChar"/>
    <w:rsid w:val="006659A2"/>
    <w:pPr>
      <w:tabs>
        <w:tab w:val="clear" w:pos="567"/>
      </w:tabs>
      <w:jc w:val="center"/>
    </w:pPr>
    <w:rPr>
      <w:b/>
      <w:caps/>
    </w:rPr>
  </w:style>
  <w:style w:type="paragraph" w:customStyle="1" w:styleId="AS-H4b">
    <w:name w:val="AS-H4b"/>
    <w:basedOn w:val="AS-P0"/>
    <w:link w:val="AS-H4bChar"/>
    <w:rsid w:val="006659A2"/>
    <w:pPr>
      <w:tabs>
        <w:tab w:val="clear" w:pos="567"/>
      </w:tabs>
      <w:jc w:val="center"/>
    </w:pPr>
    <w:rPr>
      <w:b/>
    </w:rPr>
  </w:style>
  <w:style w:type="character" w:customStyle="1" w:styleId="AS-H4AChar">
    <w:name w:val="AS-H4A Char"/>
    <w:basedOn w:val="AS-P0Char"/>
    <w:link w:val="AS-H4A"/>
    <w:rsid w:val="006659A2"/>
    <w:rPr>
      <w:rFonts w:ascii="Times New Roman" w:eastAsia="Times New Roman" w:hAnsi="Times New Roman" w:cs="Times New Roman"/>
      <w:b/>
      <w:caps/>
      <w:noProof/>
    </w:rPr>
  </w:style>
  <w:style w:type="character" w:customStyle="1" w:styleId="AS-H4bChar">
    <w:name w:val="AS-H4b Char"/>
    <w:basedOn w:val="AS-P0Char"/>
    <w:link w:val="AS-H4b"/>
    <w:rsid w:val="006659A2"/>
    <w:rPr>
      <w:rFonts w:ascii="Times New Roman" w:eastAsia="Times New Roman" w:hAnsi="Times New Roman" w:cs="Times New Roman"/>
      <w:b/>
      <w:noProof/>
    </w:rPr>
  </w:style>
  <w:style w:type="paragraph" w:customStyle="1" w:styleId="AS-H2a">
    <w:name w:val="AS-H2a"/>
    <w:basedOn w:val="Normal"/>
    <w:link w:val="AS-H2aChar"/>
    <w:rsid w:val="006659A2"/>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6659A2"/>
    <w:rPr>
      <w:rFonts w:ascii="Arial" w:hAnsi="Arial" w:cs="Arial"/>
      <w:b/>
      <w:noProof/>
    </w:rPr>
  </w:style>
  <w:style w:type="paragraph" w:customStyle="1" w:styleId="AS-H1b">
    <w:name w:val="AS-H1b"/>
    <w:basedOn w:val="Normal"/>
    <w:link w:val="AS-H1bChar"/>
    <w:qFormat/>
    <w:rsid w:val="006659A2"/>
    <w:pPr>
      <w:jc w:val="center"/>
    </w:pPr>
    <w:rPr>
      <w:rFonts w:ascii="Arial" w:hAnsi="Arial" w:cs="Arial"/>
      <w:b/>
      <w:color w:val="000000"/>
      <w:sz w:val="24"/>
      <w:szCs w:val="24"/>
    </w:rPr>
  </w:style>
  <w:style w:type="character" w:customStyle="1" w:styleId="AS-H1bChar">
    <w:name w:val="AS-H1b Char"/>
    <w:basedOn w:val="AS-H2aChar"/>
    <w:link w:val="AS-H1b"/>
    <w:rsid w:val="006659A2"/>
    <w:rPr>
      <w:rFonts w:ascii="Arial" w:hAnsi="Arial" w:cs="Arial"/>
      <w:b/>
      <w:noProof/>
      <w:color w:val="000000"/>
      <w:sz w:val="24"/>
      <w:szCs w:val="24"/>
    </w:rPr>
  </w:style>
  <w:style w:type="character" w:styleId="Hyperlink">
    <w:name w:val="Hyperlink"/>
    <w:uiPriority w:val="99"/>
    <w:unhideWhenUsed/>
    <w:rsid w:val="005D4C1F"/>
    <w:rPr>
      <w:rFonts w:ascii="Arial" w:hAnsi="Arial"/>
      <w:color w:val="00B050"/>
      <w:sz w:val="18"/>
      <w:u w:val="single"/>
    </w:rPr>
  </w:style>
  <w:style w:type="paragraph" w:customStyle="1" w:styleId="REG-H3A">
    <w:name w:val="REG-H3A"/>
    <w:link w:val="REG-H3AChar"/>
    <w:qFormat/>
    <w:rsid w:val="00282E70"/>
    <w:pPr>
      <w:autoSpaceDE w:val="0"/>
      <w:autoSpaceDN w:val="0"/>
      <w:adjustRightInd w:val="0"/>
      <w:spacing w:after="0" w:line="240" w:lineRule="auto"/>
      <w:jc w:val="center"/>
    </w:pPr>
    <w:rPr>
      <w:rFonts w:ascii="Times New Roman" w:hAnsi="Times New Roman" w:cs="Times New Roman"/>
      <w:b/>
      <w:caps/>
    </w:rPr>
  </w:style>
  <w:style w:type="character" w:customStyle="1" w:styleId="REG-H3AChar">
    <w:name w:val="REG-H3A Char"/>
    <w:basedOn w:val="DefaultParagraphFont"/>
    <w:link w:val="REG-H3A"/>
    <w:rsid w:val="00282E70"/>
    <w:rPr>
      <w:rFonts w:ascii="Times New Roman" w:hAnsi="Times New Roman" w:cs="Times New Roman"/>
      <w:b/>
      <w:caps/>
    </w:rPr>
  </w:style>
  <w:style w:type="paragraph" w:customStyle="1" w:styleId="REG-H1a">
    <w:name w:val="REG-H1a"/>
    <w:link w:val="REG-H1aChar"/>
    <w:qFormat/>
    <w:rsid w:val="00282E70"/>
    <w:pPr>
      <w:suppressAutoHyphens/>
      <w:autoSpaceDE w:val="0"/>
      <w:autoSpaceDN w:val="0"/>
      <w:adjustRightInd w:val="0"/>
      <w:spacing w:after="0" w:line="240" w:lineRule="auto"/>
      <w:jc w:val="center"/>
    </w:pPr>
    <w:rPr>
      <w:rFonts w:ascii="Arial" w:hAnsi="Arial" w:cs="Arial"/>
      <w:b/>
      <w:sz w:val="36"/>
      <w:szCs w:val="36"/>
    </w:rPr>
  </w:style>
  <w:style w:type="character" w:customStyle="1" w:styleId="REG-H1aChar">
    <w:name w:val="REG-H1a Char"/>
    <w:basedOn w:val="DefaultParagraphFont"/>
    <w:link w:val="REG-H1a"/>
    <w:rsid w:val="00282E70"/>
    <w:rPr>
      <w:rFonts w:ascii="Arial" w:hAnsi="Arial" w:cs="Arial"/>
      <w:b/>
      <w:sz w:val="36"/>
      <w:szCs w:val="36"/>
    </w:rPr>
  </w:style>
  <w:style w:type="paragraph" w:customStyle="1" w:styleId="REG-H3b">
    <w:name w:val="REG-H3b"/>
    <w:link w:val="REG-H3bChar"/>
    <w:qFormat/>
    <w:rsid w:val="00282E70"/>
    <w:pPr>
      <w:spacing w:after="0" w:line="240" w:lineRule="auto"/>
      <w:jc w:val="center"/>
    </w:pPr>
    <w:rPr>
      <w:rFonts w:ascii="Times New Roman" w:hAnsi="Times New Roman" w:cs="Times New Roman"/>
    </w:rPr>
  </w:style>
  <w:style w:type="character" w:customStyle="1" w:styleId="REG-H3bChar">
    <w:name w:val="REG-H3b Char"/>
    <w:basedOn w:val="REG-H3AChar"/>
    <w:link w:val="REG-H3b"/>
    <w:rsid w:val="00282E70"/>
    <w:rPr>
      <w:rFonts w:ascii="Times New Roman" w:hAnsi="Times New Roman" w:cs="Times New Roman"/>
      <w:b w:val="0"/>
      <w:caps w:val="0"/>
    </w:rPr>
  </w:style>
  <w:style w:type="paragraph" w:customStyle="1" w:styleId="REG-P0">
    <w:name w:val="REG-P(0)"/>
    <w:basedOn w:val="Normal"/>
    <w:link w:val="REG-P0Char"/>
    <w:qFormat/>
    <w:rsid w:val="00282E70"/>
    <w:pPr>
      <w:tabs>
        <w:tab w:val="left" w:pos="567"/>
      </w:tabs>
      <w:jc w:val="both"/>
    </w:pPr>
    <w:rPr>
      <w:rFonts w:eastAsia="Times New Roman" w:cs="Times New Roman"/>
    </w:rPr>
  </w:style>
  <w:style w:type="paragraph" w:customStyle="1" w:styleId="REG-P1">
    <w:name w:val="REG-P(1)"/>
    <w:basedOn w:val="Normal"/>
    <w:link w:val="REG-P1Char"/>
    <w:qFormat/>
    <w:rsid w:val="00282E70"/>
    <w:pPr>
      <w:suppressAutoHyphens/>
      <w:ind w:firstLine="567"/>
      <w:jc w:val="both"/>
    </w:pPr>
    <w:rPr>
      <w:rFonts w:eastAsia="Times New Roman" w:cs="Times New Roman"/>
    </w:rPr>
  </w:style>
  <w:style w:type="character" w:customStyle="1" w:styleId="REG-P0Char">
    <w:name w:val="REG-P(0) Char"/>
    <w:basedOn w:val="DefaultParagraphFont"/>
    <w:link w:val="REG-P0"/>
    <w:rsid w:val="00282E70"/>
    <w:rPr>
      <w:rFonts w:ascii="Times New Roman" w:eastAsia="Times New Roman" w:hAnsi="Times New Roman" w:cs="Times New Roman"/>
    </w:rPr>
  </w:style>
  <w:style w:type="paragraph" w:customStyle="1" w:styleId="REG-Pa">
    <w:name w:val="REG-P(a)"/>
    <w:basedOn w:val="Normal"/>
    <w:link w:val="REG-PaChar"/>
    <w:qFormat/>
    <w:rsid w:val="00282E70"/>
    <w:pPr>
      <w:ind w:left="1134" w:hanging="567"/>
      <w:jc w:val="both"/>
    </w:pPr>
  </w:style>
  <w:style w:type="character" w:customStyle="1" w:styleId="REG-P1Char">
    <w:name w:val="REG-P(1) Char"/>
    <w:basedOn w:val="DefaultParagraphFont"/>
    <w:link w:val="REG-P1"/>
    <w:rsid w:val="00282E70"/>
    <w:rPr>
      <w:rFonts w:ascii="Times New Roman" w:eastAsia="Times New Roman" w:hAnsi="Times New Roman" w:cs="Times New Roman"/>
    </w:rPr>
  </w:style>
  <w:style w:type="paragraph" w:customStyle="1" w:styleId="REG-Pi">
    <w:name w:val="REG-P(i)"/>
    <w:basedOn w:val="Normal"/>
    <w:link w:val="REG-PiChar"/>
    <w:qFormat/>
    <w:rsid w:val="00282E70"/>
    <w:pPr>
      <w:suppressAutoHyphens/>
      <w:ind w:left="1701" w:hanging="567"/>
      <w:jc w:val="both"/>
    </w:pPr>
    <w:rPr>
      <w:rFonts w:eastAsia="Times New Roman" w:cs="Times New Roman"/>
    </w:rPr>
  </w:style>
  <w:style w:type="character" w:customStyle="1" w:styleId="REG-PaChar">
    <w:name w:val="REG-P(a) Char"/>
    <w:basedOn w:val="DefaultParagraphFont"/>
    <w:link w:val="REG-Pa"/>
    <w:rsid w:val="00282E70"/>
    <w:rPr>
      <w:rFonts w:ascii="Times New Roman" w:hAnsi="Times New Roman"/>
    </w:rPr>
  </w:style>
  <w:style w:type="character" w:customStyle="1" w:styleId="REG-PiChar">
    <w:name w:val="REG-P(i) Char"/>
    <w:basedOn w:val="DefaultParagraphFont"/>
    <w:link w:val="REG-Pi"/>
    <w:rsid w:val="00282E70"/>
    <w:rPr>
      <w:rFonts w:ascii="Times New Roman" w:eastAsia="Times New Roman" w:hAnsi="Times New Roman" w:cs="Times New Roman"/>
    </w:rPr>
  </w:style>
  <w:style w:type="paragraph" w:customStyle="1" w:styleId="REG-Paa">
    <w:name w:val="REG-P(aa)"/>
    <w:basedOn w:val="Normal"/>
    <w:link w:val="REG-PaaChar"/>
    <w:qFormat/>
    <w:rsid w:val="00282E70"/>
    <w:pPr>
      <w:suppressAutoHyphens/>
      <w:ind w:left="2268" w:hanging="567"/>
      <w:jc w:val="both"/>
    </w:pPr>
    <w:rPr>
      <w:rFonts w:eastAsia="Times New Roman" w:cs="Times New Roman"/>
    </w:rPr>
  </w:style>
  <w:style w:type="character" w:customStyle="1" w:styleId="REG-PaaChar">
    <w:name w:val="REG-P(aa) Char"/>
    <w:basedOn w:val="DefaultParagraphFont"/>
    <w:link w:val="REG-Paa"/>
    <w:rsid w:val="00282E70"/>
    <w:rPr>
      <w:rFonts w:ascii="Times New Roman" w:eastAsia="Times New Roman" w:hAnsi="Times New Roman" w:cs="Times New Roman"/>
    </w:rPr>
  </w:style>
  <w:style w:type="paragraph" w:customStyle="1" w:styleId="Style1">
    <w:name w:val="Style1"/>
    <w:basedOn w:val="AS-H1a"/>
    <w:link w:val="Style1Char"/>
    <w:qFormat/>
    <w:rsid w:val="006659A2"/>
  </w:style>
  <w:style w:type="character" w:customStyle="1" w:styleId="Style1Char">
    <w:name w:val="Style1 Char"/>
    <w:basedOn w:val="AS-H1aChar"/>
    <w:link w:val="Style1"/>
    <w:rsid w:val="006659A2"/>
    <w:rPr>
      <w:rFonts w:ascii="Arial" w:hAnsi="Arial" w:cs="Arial"/>
      <w:b/>
      <w:noProof/>
      <w:sz w:val="36"/>
      <w:szCs w:val="36"/>
    </w:rPr>
  </w:style>
  <w:style w:type="paragraph" w:customStyle="1" w:styleId="TableParagraph">
    <w:name w:val="Table Paragraph"/>
    <w:basedOn w:val="Normal"/>
    <w:uiPriority w:val="1"/>
    <w:qFormat/>
    <w:rsid w:val="00E47F8D"/>
    <w:pPr>
      <w:widowControl w:val="0"/>
      <w:autoSpaceDE w:val="0"/>
      <w:autoSpaceDN w:val="0"/>
      <w:spacing w:before="26"/>
      <w:ind w:right="67"/>
      <w:jc w:val="right"/>
    </w:pPr>
    <w:rPr>
      <w:rFonts w:eastAsia="Times New Roman" w:cs="Times New Roman"/>
      <w:lang w:val="en-US" w:eastAsia="en-US"/>
    </w:rPr>
  </w:style>
  <w:style w:type="character" w:styleId="FollowedHyperlink">
    <w:name w:val="FollowedHyperlink"/>
    <w:basedOn w:val="DefaultParagraphFont"/>
    <w:uiPriority w:val="99"/>
    <w:semiHidden/>
    <w:unhideWhenUsed/>
    <w:rsid w:val="005D4C1F"/>
    <w:rPr>
      <w:rFonts w:ascii="Arial" w:hAnsi="Arial"/>
      <w:color w:val="00B050"/>
      <w:sz w:val="18"/>
      <w:u w:val="single"/>
    </w:rPr>
  </w:style>
  <w:style w:type="paragraph" w:styleId="BodyText">
    <w:name w:val="Body Text"/>
    <w:basedOn w:val="Normal"/>
    <w:link w:val="BodyTextChar"/>
    <w:uiPriority w:val="1"/>
    <w:qFormat/>
    <w:rsid w:val="00C05B9F"/>
    <w:pPr>
      <w:widowControl w:val="0"/>
      <w:autoSpaceDE w:val="0"/>
      <w:autoSpaceDN w:val="0"/>
      <w:spacing w:before="9"/>
    </w:pPr>
    <w:rPr>
      <w:rFonts w:eastAsia="Times New Roman" w:cs="Times New Roman"/>
      <w:b/>
      <w:bCs/>
      <w:lang w:val="en-US" w:eastAsia="en-US"/>
    </w:rPr>
  </w:style>
  <w:style w:type="character" w:customStyle="1" w:styleId="BodyTextChar">
    <w:name w:val="Body Text Char"/>
    <w:basedOn w:val="DefaultParagraphFont"/>
    <w:link w:val="BodyText"/>
    <w:uiPriority w:val="1"/>
    <w:rsid w:val="00C05B9F"/>
    <w:rPr>
      <w:rFonts w:ascii="Times New Roman" w:eastAsia="Times New Roman" w:hAnsi="Times New Roman" w:cs="Times New Roman"/>
      <w:b/>
      <w:bCs/>
      <w:lang w:val="en-US" w:eastAsia="en-US"/>
    </w:rPr>
  </w:style>
  <w:style w:type="paragraph" w:customStyle="1" w:styleId="Pa1">
    <w:name w:val="Pa1"/>
    <w:basedOn w:val="Normal"/>
    <w:next w:val="Normal"/>
    <w:uiPriority w:val="99"/>
    <w:rsid w:val="00945C5A"/>
    <w:pPr>
      <w:autoSpaceDE w:val="0"/>
      <w:autoSpaceDN w:val="0"/>
      <w:adjustRightInd w:val="0"/>
      <w:spacing w:line="241" w:lineRule="atLeast"/>
    </w:pPr>
    <w:rPr>
      <w:rFonts w:cs="Times New Roman"/>
      <w:noProof w:val="0"/>
      <w:sz w:val="24"/>
      <w:szCs w:val="24"/>
    </w:rPr>
  </w:style>
  <w:style w:type="character" w:customStyle="1" w:styleId="A7">
    <w:name w:val="A7"/>
    <w:uiPriority w:val="99"/>
    <w:rsid w:val="00945C5A"/>
    <w:rPr>
      <w:b/>
      <w:bCs/>
      <w:color w:val="221E1F"/>
      <w:sz w:val="20"/>
      <w:szCs w:val="20"/>
    </w:rPr>
  </w:style>
  <w:style w:type="paragraph" w:customStyle="1" w:styleId="Pa10">
    <w:name w:val="Pa10"/>
    <w:basedOn w:val="Normal"/>
    <w:next w:val="Normal"/>
    <w:uiPriority w:val="99"/>
    <w:rsid w:val="00945C5A"/>
    <w:pPr>
      <w:autoSpaceDE w:val="0"/>
      <w:autoSpaceDN w:val="0"/>
      <w:adjustRightInd w:val="0"/>
      <w:spacing w:line="241" w:lineRule="atLeast"/>
    </w:pPr>
    <w:rPr>
      <w:rFonts w:cs="Times New Roman"/>
      <w:noProof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822804">
      <w:bodyDiv w:val="1"/>
      <w:marLeft w:val="0"/>
      <w:marRight w:val="0"/>
      <w:marTop w:val="0"/>
      <w:marBottom w:val="0"/>
      <w:divBdr>
        <w:top w:val="none" w:sz="0" w:space="0" w:color="auto"/>
        <w:left w:val="none" w:sz="0" w:space="0" w:color="auto"/>
        <w:bottom w:val="none" w:sz="0" w:space="0" w:color="auto"/>
        <w:right w:val="none" w:sz="0" w:space="0" w:color="auto"/>
      </w:divBdr>
    </w:div>
    <w:div w:id="1342077635">
      <w:bodyDiv w:val="1"/>
      <w:marLeft w:val="0"/>
      <w:marRight w:val="0"/>
      <w:marTop w:val="0"/>
      <w:marBottom w:val="0"/>
      <w:divBdr>
        <w:top w:val="none" w:sz="0" w:space="0" w:color="auto"/>
        <w:left w:val="none" w:sz="0" w:space="0" w:color="auto"/>
        <w:bottom w:val="none" w:sz="0" w:space="0" w:color="auto"/>
        <w:right w:val="none" w:sz="0" w:space="0" w:color="auto"/>
      </w:divBdr>
    </w:div>
    <w:div w:id="211347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ac.org.na/laws/2023/8275.pdf" TargetMode="External"/><Relationship Id="rId4" Type="http://schemas.openxmlformats.org/officeDocument/2006/relationships/settings" Target="settings.xml"/><Relationship Id="rId9" Type="http://schemas.openxmlformats.org/officeDocument/2006/relationships/hyperlink" Target="http://www.lac.org.na/laws/2023/808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E21F6-71EC-4782-8331-FCF50B018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Post-Independence.dotx</Template>
  <TotalTime>28</TotalTime>
  <Pages>3</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Appropriation Act 1 of 2023</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Appropriation Act 1 of 2023</dc:title>
  <dc:subject/>
  <dc:creator>LAC</dc:creator>
  <cp:keywords/>
  <dc:description/>
  <cp:lastModifiedBy>Dianne Hubbard</cp:lastModifiedBy>
  <cp:revision>8</cp:revision>
  <dcterms:created xsi:type="dcterms:W3CDTF">2023-08-07T06:33:00Z</dcterms:created>
  <dcterms:modified xsi:type="dcterms:W3CDTF">2024-01-13T15:32:00Z</dcterms:modified>
</cp:coreProperties>
</file>